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tabs>
          <w:tab w:val="left" w:pos="810" w:leader="none"/>
          <w:tab w:val="left" w:pos="907" w:leader="none"/>
          <w:tab w:val="left" w:pos="126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32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12"/>
        </w:rPr>
        <w:t xml:space="preserve">招标文件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项目名称：徐州市铜山区民政局为特殊困难对象送温暖项目</w:t>
      </w:r>
      <w:r/>
    </w:p>
    <w:p>
      <w:pPr>
        <w:ind w:left="0" w:right="0" w:firstLine="6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项目编号：JSZC-320312-JSZP-G2026-0001</w:t>
      </w:r>
      <w:r/>
    </w:p>
    <w:p>
      <w:pPr>
        <w:ind w:left="0" w:right="0" w:firstLine="6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 购 人：徐州市铜山区民政局</w:t>
      </w:r>
      <w:r/>
    </w:p>
    <w:p>
      <w:pPr>
        <w:ind w:left="0" w:right="147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147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147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147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147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147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147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采购代理机构：江苏中沛工程造价咨询有限公司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2026年1月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总目录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第一章 投标邀请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第二章 投标人须知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第三章 投标资料表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第四章 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第五章 拟签订的合同文本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第六章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第七章 投标文件相关格式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第一章 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single"/>
        </w:rPr>
        <w:t xml:space="preserve">江苏中沛工程造价咨询有限公司</w:t>
      </w:r>
      <w:r>
        <w:rPr>
          <w:rFonts w:ascii="FangSong" w:hAnsi="FangSong" w:eastAsia="FangSong" w:cs="FangSong"/>
          <w:color w:val="000000"/>
          <w:sz w:val="32"/>
        </w:rPr>
        <w:t xml:space="preserve">对</w:t>
      </w:r>
      <w:r>
        <w:rPr>
          <w:rFonts w:ascii="FangSong" w:hAnsi="FangSong" w:eastAsia="FangSong" w:cs="FangSong"/>
          <w:b/>
          <w:color w:val="000000"/>
          <w:sz w:val="32"/>
          <w:u w:val="single"/>
        </w:rPr>
        <w:t xml:space="preserve">徐州市铜山区民政局为特殊困难对象送温暖项目</w:t>
      </w:r>
      <w:r>
        <w:rPr>
          <w:rFonts w:ascii="FangSong" w:hAnsi="FangSong" w:eastAsia="FangSong" w:cs="FangSong"/>
          <w:color w:val="000000"/>
          <w:sz w:val="32"/>
        </w:rPr>
        <w:t xml:space="preserve">进行公开招标采购，现欢迎符合相关条件的供应商投标。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一、项目名称和项目编号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项目名称：徐州市铜山区民政局为特殊困难对象送温暖项目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项目编号：JSZC-320312-JSZP-G2026-0001</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二、投标人的资格要求：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见本项目公开招标公告。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三、获取招标文件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 本项目采用网上注册登记方式。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 潜在投标人访问电子招标投标交易平台的网络地址和方法：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（3）“CA数字证书”的获取：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（5）招标代理机构（采购代理机构）将数据电文形式的招标文件加载至“苏采云”系统，供潜在投标人下载或者查阅。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3.“苏采云”系统使用谷歌浏览器参与不见面开标。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4.售价：免费。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四、投标有关信息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1.投标截止时间：2026年2月13日北京时间10：00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2.开标时间：2026年2月13日北京时间10：00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3.开标地点：“苏采云”系统（网址： http://jszfcg.jsczt.cn/）“开标大厅”或进入徐州政府采购网（网址：http://czj.xz.gov.cn/Home/HomeIndex）-业务工作-用户登录，点击“苏采云”进入系统“开标大厅”。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五、采购人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1.名称：徐州市铜山区民政局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2.地址：徐州市铜山区珠江西路47号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3.联系方法：18052261033</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4.采购项目联系人：赵亚东   电话：</w:t>
      </w:r>
      <w:r>
        <w:rPr>
          <w:rFonts w:ascii="FangSong" w:hAnsi="FangSong" w:eastAsia="FangSong" w:cs="FangSong"/>
          <w:color w:val="000000"/>
          <w:sz w:val="32"/>
          <w:highlight w:val="white"/>
        </w:rPr>
        <w:t xml:space="preserve"> </w:t>
      </w:r>
      <w:r>
        <w:rPr>
          <w:rFonts w:ascii="FangSong" w:hAnsi="FangSong" w:eastAsia="FangSong" w:cs="FangSong"/>
          <w:color w:val="000000"/>
          <w:sz w:val="32"/>
        </w:rPr>
        <w:t xml:space="preserve">18052261033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六、采购代理机构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1.名称：江苏中沛工程造价咨询有限公司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2.地址：江苏省徐州市沛县经济开发区沛公路北侧、汉润路东侧（矿大科技产业园C4号楼130室）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3.联系方法：18052162000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4.采购项目联系人：王变   电话：18052162000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第二章投标人须知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一、总则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二、招标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四、开标、评标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五、中标和合同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六、询问和质疑</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 采购人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1.1采购人是指依法进行政府采购的国家机关、事业单位、团体组织。本项目采购人：见招标文件第三章《投标资料表》。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 政府采购方式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2.1政府采购货物和服务（以下简称货物服务）招标分为公开招标和邀请招标。本次采购采用的政府采购方式：见招标文件第三章《投标资料表》。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 采购人应当在货物服务招标投标活动中落实节约能源、保护环境、扶持不发达地区和少数民族地区、促进中小企业发展等政府采购政策。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 采购人委托采购代理机构代理招标的，采购代理机构应当在采购人委托的范围内依法开展采购活动。本项目采购代理机构：见招标文件第三章《投标资料表》。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 投标费用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6.1 投标人应承担所有与准备和参加投标有关的费用，无论投标的结果如何，采购人和采购代理机构对上述费用不承担任何责任和义务。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二、招标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 招标文件的内容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7.1招标文件包括以下内容：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第一章 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第二章 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第三章 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第四章 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第五章 拟签订的合同文本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第六章 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第七章 投标文件相关格式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8. 采购需求：见招标文件第六章《采购需求》。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9. 采购项目预算金额、最高限价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9.1 采购项目预算金额：见招标文件第三章《投标资料表》。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10. 样品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10.1本项目对样品的要求：见招标文件第三章《投标资料表》。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 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11.1投标有效期从提交投标文件的截止之日起算。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11.2投标有效期： 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12. 招标文件售价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12.1招标文件售价：见招标文件第三章《投标资料表》。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13. 采购代理机构代理费用的收取标准和方式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13.1 采购代理机构代理费用的收取标准和方式：见招标文件第三章《投标资料表》。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14. 现场考察或者开标前答疑会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14.1 在招标文件提供期限截止后。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14.2 现场考察：见招标文件第三章《投标资料表》。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14.3 开标前答疑会：见招标文件第三章《投标资料表》。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15. 招标文件的澄清或者修改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16. 终止招标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17. 投标人信用信息查询渠道及截止时点、信用信息查询记录和证据留存的具体方式、信用信息的使用规则等：见招标文件第三章《投标资料表》。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18. 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18.1 投标人，是指响应招标、参加投标竞争的法人、其他组织或者自然人。</w:t>
      </w:r>
      <w:r/>
    </w:p>
    <w:p>
      <w:pPr>
        <w:ind w:left="0" w:right="0" w:firstLine="46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18.2 投标人应当遵循公平竞争的原则，不得恶意串通，不得妨碍其他投标人的竞争行为，不得损害采购人或者其他投标人的合法权益。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18.3 投标人的资格要求：见招标文件第三章《投标资料表》。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 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19.1 投标人应当按照招标文件的要求编制投标文件。投标文件应当对招标文件提出的要求和条件作出明确响应。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19.2 投标文件编制要求：见招标文件第三章《投标资料表》。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19.3电子投标文件其他要求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（1）电子招标投标交易平台（即“苏采云”系统）相关要求是本招标文件的组成部分。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（2）投标人应对CA证书妥善保管，如被他人盗用投标，因此带来的结果均由投标人自行承担。</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（3）投标人应当对招标文件提出的实质性要求和条件作出实质性响应，并在电子投标系统逐条应答。</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（4）投标人应对要求提供的资格证明文件（如资质证书、资格证书）、技术资料（如白皮书、彩页、手册、检测报告等）扫描上传至投标系统。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19.4 投标文件的份数：见招标文件第三章《投标资料表》。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19.5 投标文件的退还：见招标文件第三章《投标资料表》。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19.6投标文件的密封、签署、盖章要求：见招标文件第三章《投标资料表》。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19.7投标文件中承诺的投标有效期应当不少于招标文件中载明的投标有效期。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19.8 投标人应当在招标文件要求提交投标文件的截止时间前，将投标文件提交至“苏采云”系统，逾期提交的投标文件，“苏采云”系统将自动拒收。各投标人应在规定时间内凭CA证书进行网上解密。</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19.9 投标人在投标截止时间前，可以对所提交的投标文件进行补充、修改或者撤回。</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20. 投标报价要求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20.1 投标人应按照招标文件的要求报出分项价格和总价。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20.2 投标人应按照招标文件的要求进行报价，如有偏离，应在《偏离表》中列出。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20.3 采购人不支付报价以外的任何费用。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20.4 投标人的投标报价在合同执行过程中是固定的，不得以任何理由予以变更。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20.5投标人只能提交一个投标报价，提交2个以上投标报价的投标文件在符合性审查时按照投标无效处理。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20.6 不接受超过采购项目预算金额的投标报价。具体见招标文件第三章《投标资料表》。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21.投标人不需缴纳投标保证金。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22.投标截止时间、投标文件开始接收时间、投标文件接收截止时间、投标文件的接收地点：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22.1投标截止时间：见招标文件第三章《投标资料表》。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22.2投标文件开始接收时间、投标文件接收截止时间、投标文件的接收地点：见招标文件第三章《投标资料表》。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23. 本项目不允许转包、分包。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24. 相同品牌产品投标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24.3 非单一产品采购项目，采购人应当根据采购项目的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25. 有下列情形之一的，视为投标人串通投标，其投标无效：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（一）不同投标人的投标文件由同一单位或者个人编制；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（二）不同投标人委托同一单位或者个人办理投标事宜；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（三）不同投标人的投标文件载明的项目管理成员或者联系人员为同一人；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（四）不同投标人的投标文件异常一致或者投标报价呈规律性差异；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（五）不同投标人的投标文件相互混装。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四、开标、评标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26. 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26.1 开标应当在招标文件确定的提交投标文件截止时间的同一时间进行。开标地点应当为招标文件中预先确定的地点。开标时间及地点：见招标文件第三章《投标资料表》。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26.2 开标由采购人或者采购代理机构主持，邀请投标人参加。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26.3所有投标单位凭CA证书在到达开标时间时，解密各自投标文件，由工作人员操作系统进行开标、并宣读各投标人的《开标一览表》；招标文件规定的需要宣布的内容：见招标文件第三章《投标资料表》。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投标人不足3家的，不得开标。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26.4开标过程应当由采购人或者采购代理机构负责记录，由参加开标的各投标人代表和相关工作人员签字确认后随采购文件一并存档。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投标人未参加开标的，视同认可开标结果。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27.评标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27.1 公开招标采购项目开标结束后，采购人依法对投标人的资格进行审查。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合格投标人不足3家的，不得评标。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27.2 评标工作由采购代理机构负责组织，并履行下列职责：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（一）核对评审专家身份和采购人代表授权函，对评审专家在政府采购活动中的职责履行情况予以记录，并及时将有关违法违规行为向财政部门报告；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（二）宣布评标纪律；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（三）公布投标人名单，告知评审专家应当回避的情形；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（四）组织评标委员会推选评标组长，采购人代表不得担任组长；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（五）在评标期间采取必要的通讯管理措施，保证评标活动不受外界干扰；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（六）根据评标委员会的要求介绍政府采购相关政策法规、招标文件；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（七）维护评标秩序，监督评标委员会依照招标文件规定的评标程序、方法和标准进行独立评审，及时制止和纠正采购人代表、评审专家的倾向性言论或者违法违规行为；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（八）核对评标结果，有《</w:t>
      </w:r>
      <w:hyperlink r:id="rId12" w:tooltip="http://www.caigou2003.com/" w:history="1">
        <w:r>
          <w:rPr>
            <w:rStyle w:val="727"/>
            <w:rFonts w:ascii="FangSong" w:hAnsi="FangSong" w:eastAsia="FangSong" w:cs="FangSong"/>
            <w:color w:val="000000"/>
            <w:sz w:val="32"/>
            <w:u w:val="single"/>
          </w:rPr>
          <w:t xml:space="preserve">政府采购</w:t>
        </w:r>
      </w:hyperlink>
      <w:r>
        <w:rPr>
          <w:rFonts w:ascii="FangSong" w:hAnsi="FangSong" w:eastAsia="FangSong" w:cs="FangSong"/>
          <w:color w:val="000000"/>
          <w:sz w:val="32"/>
        </w:rPr>
        <w:t xml:space="preserve">货物和服务招标投标管理办法》第六十四条规定情形的，要求评标委员会复核或者书面说明理由，评标委员会拒绝的，应予记录并向本级财政部门报告；</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（九）评审工作完成后，按照规定向评审专家支付劳务报酬和异地评审差旅费，不得向评审专家以外的其他人员支付评审劳务报酬；</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（十）处理与评标有关的其他事项。</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采购人可以在评标前说明项目背景和采购需求，说明内容不得含有歧视性、倾向性意见，不得超出招标文件所述范围。说明应当提交书面材料，并随采购文件一并存档。</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27.3 评标委员会负责具体评标事务，并独立履行下列职责：</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（一）审查、评价投标文件是否符合招标文件的商务、技术等实质性要求；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（二）要求投标人对投标文件有关事项作出澄清或者说明；</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（三）对投标文件进行比较和评价；</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（四）确定中标候选人名单，以及根据采购人委托直接确定中标人；</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（五）向采购人、采购代理机构或者有关部门报告评标中发现的违法行为。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28. 评标委员会应当对符合资格的投标人的投标文件进行符合性审查，以确定其是否满足招标文件的实质性要求。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29. 对于投标文件中含义不明确、同类问题表述不一致或者有明显文字和计算错误的内容，评标委员会应当以书面形式要求投标人作出必要的澄清、说明或者补正。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30. 评标委员会应当按照招标文件中规定的评标方法和标准，对符合性审查合格的投标文件进行商务和技术评估，综合比较与评价。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31. 评标方法、评标标准。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31.1 评标方法分为最低评标价法和综合评分法。本项目的评标方法：见招标文件第三章《投标资料表》。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31.2 本项目的评标标准：见招标文件第四章《评标标准》。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32. 投标文件报价出现前后不一致的，除招标文件另有规定外，按照下列规定修正：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（一）投标文件中开标一览表（报价表）内容与投标文件中相应内容不一致的，以开标一览表（报价表）为准；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（二）大写金额和小写金额不一致的，以大写金额为准；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（三）单价金额小数点或者百分比有明显错位的，以开标一览表的总价为准，并修改单价；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（四）总价金额与按单价汇总金额不一致的，以单价金额计算结果为准。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同时出现两种以上不一致的，按照前款规定的顺序修正。修正后的报价按照第29条第二款的规定经投标人确认后产生约束力，投标人不确认的，其投标无效。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33.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实施政府采购异常低价审查的有关要求：</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一）评审过程中出现下列情形之一的，评审委员会应当启动异常低价投标（响应）审查程序：</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1．投标（响应）报价低于采购项目预算50%的，即投标（响应）报价＜采购项目预算×50%；</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2．投标（响应）报价低于采购项目最高限价45％的，即投标（响应）报价＜采购项目最高限价×45%；</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3．评审委员会认定的供应商报价过低、有可能影响产品质量或者不能诚信履约的其他情形。</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对报价异常低且经评审委员会启动相关审查机制后仍中标的供应商，采购人要重点关注其履约能力、履约承诺、实际履约情况等。如供应商在中标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相关内容和要求见：《中华人民共和国政府采购法》、《中华人民共和国政府采购法实施条例》、《省财政厅关于推动解决政府采购异常低价问题相关工作的通知》（苏财购〔2025〕62号）及铜财购[2025]12号文件。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35. 投标人存在下列情况之一的，投标无效：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（一）投标文件未按招标文件要求签署、盖章的；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（二）不具备招标文件中规定的资格要求的；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（三）报价超过招标文件中规定的预算金额或者最高限价的；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（四）投标文件含有采购人不能接受的附加条件的；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（五）投标人未在规定时间内解密电子投标文件的；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（六）投标文件未按招标文件规定的内容和要求填写的；没有在投标系统指定位置上传对应文件、材料的；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（七）不同投标人投标文件内容存在非正常一致、项目组成员出现同一人、投标文件中错误（ 或异常）一致或雷同、电子文档信息一致或雷同的、投标报价呈规律性差异的；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（八）法律法规和招标文件规定的其他无效情形。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36.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37.废标条款。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出现下列情形之一的，应予废标：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（一）符合专业条件的投标人或者对招标文件作实质响应的投标人不足三家的；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（三）投标人的报价均超过了采购预算，采购人不能支付的；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（四）因重大变故，采购任务取消的。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五、中标和合同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38. 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38.1 采购代理机构应当在评标结束后2个工作日内将评标报告送采购人。</w:t>
      </w:r>
      <w:r/>
    </w:p>
    <w:p>
      <w:pPr>
        <w:ind w:left="0" w:right="0" w:firstLine="46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40. 中标通知书发出后，采购人不得违法改变中标结果，中标人无正当理由不得放弃中标。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41.签订政府采购合同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采购人不得向中标人提出任何不合理的要求作为签订合同的条件。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41.2中标投标人拒绝与采购人签订合同的，采购人可以按照评审报告推荐的中标候选人名单排序，确定下一候选人为中标投标人，也可以重新开展政府采购活动。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41.3政府采购合同应当包括采购人与中标人的名称和住所、标的、数量、质量、价款或者报酬、履行期限及地点和方式、验收要求、违约责任、解决争议的方法等内容。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42.采购人与中标人应当根据合同的约定依法履行合同义务。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政府采购合同的履行、违约责任和解决争议的方法等适用《中华人民共和国民法典》。</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六、询问和质疑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43. 询问和质疑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对政府采购活动实现有疑问的，向采购代理机构提出询问；供应商认为采购文件、采购过程和中标结果使自己的权益受到损害的，可以在知道或者应知其权益受到损害之日起七个工作日内，以书面形式向采购代理机构提出质疑。供应商对同一采购程序环节的质疑应在质疑期内一次性提出，询问和质疑由采购代理机构依法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第三章投标资料表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该资料表的条款项号是与《投标人须知》中条款项号对应的，或增加的条款，是对《投标人须知》的补充、修改和完善，如果有矛盾的话，应以本资料表为准。</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10"/>
        <w:gridCol w:w="75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本项目采购人：徐州市铜山区民政局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采购人确定的采购项目属性：货物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本项目采购代理机构：江苏中沛工程造价咨询有限公司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采购项目预算金额人民币2506619.32元。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本项目对样品的要求：详见采购需求。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投标有效期：90天。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招标文件售价：免费。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采购代理机构代理费用的收取标准和方式：招标代理服务费由中标人支付，标准见《招标代理服务收费标准》（见附件）。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现场考察：不组织现场考察。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开标前答疑会：不召开开标前答疑会。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15.1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投标人信用信息查询渠道及截止时点、信用信息查询记录和证据留存的具体方式、信用信息的使用规则等：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一、由采购人查询信用信息。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二、查询渠道：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1、“信用中国”网（www.creditchina.gov.cn）；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2、“中国政府采购”网（www.ccgp.gov.cn）；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3、“信用江苏”网（http://credit.jiangsu.gov.cn）；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4、“信用中国（江苏徐州）”网（www.xuzhoucredit.gov.cn）；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三、截止时点（查询环节）：资格审查结束前。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四、信用信息查询记录和证据留存的具体方式：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网页截屏打印，与其他采购文件一并保存。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五、信用信息的使用规则：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投标人的资格要求：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1、符合《中华人民共和国政府采购法》第二十二条规定；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落实政府采购政策需满足的资格要求：本项目属于专门面向中小微企业采购的项目，投标人所提供的货物全部由符合政策要求的中小企业制造，投标人提供的货物的制造商应全部为中小微企业、监狱企业、残疾人福利性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3、本项目的特定资格要求：无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1、本项目不接受联合体参与投标。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2、单位负责人为同一人或者存在直接控股、管理关系的不同供应商，不得参加同一合同项下的政府采购活动。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3、为本采购项目提供整体设计、规范编制或者项目管理、监理、检测等服务的投标人，不得再参加本采购项目的采购活动。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投标人须用政府采购客户端工具导入“苏采云”系统下载的招标文件后，离线编制投标文件。招标文件、供应商操作手册及政府采购客户端工具可通过“苏采云”系统（网址：</w:t>
            </w:r>
            <w:hyperlink r:id="rId13" w:tooltip="http://jszfcg.jsczt.cn/" w:history="1">
              <w:r>
                <w:rPr>
                  <w:rStyle w:val="727"/>
                  <w:rFonts w:ascii="Times New Roman" w:hAnsi="Times New Roman" w:eastAsia="Times New Roman" w:cs="Times New Roman"/>
                  <w:color w:val="0000ee"/>
                  <w:sz w:val="21"/>
                  <w:u w:val="single"/>
                </w:rPr>
                <w:t xml:space="preserve">http://jszfcg.jsc</w:t>
              </w:r>
            </w:hyperlink>
            <w:r>
              <w:rPr>
                <w:rFonts w:ascii="FangSong" w:hAnsi="FangSong" w:eastAsia="FangSong" w:cs="FangSong"/>
                <w:color w:val="000000"/>
                <w:sz w:val="32"/>
              </w:rPr>
              <w:t xml:space="preserve">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特别说明：政府采购客户端工具需要导出加密的投标文件（后缀名为zip）。投标文件不得超过150M！</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投标文件编制要求：</w:t>
            </w:r>
            <w:r>
              <w:rPr>
                <w:rFonts w:ascii="FangSong" w:hAnsi="FangSong" w:eastAsia="FangSong" w:cs="FangSong"/>
                <w:b/>
                <w:color w:val="000000"/>
                <w:sz w:val="32"/>
              </w:rPr>
              <w:t xml:space="preserve">（以电子采购文件提供的格式和要求为准）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一、基本目录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1、《投标函》（加盖电子签章，格式见招标文件第七章《投标文件相关格式》。</w:t>
            </w:r>
            <w:r>
              <w:rPr>
                <w:rFonts w:ascii="FangSong" w:hAnsi="FangSong" w:eastAsia="FangSong" w:cs="FangSong"/>
                <w:b/>
                <w:color w:val="000000"/>
                <w:sz w:val="32"/>
              </w:rPr>
              <w:t xml:space="preserve">必须提供，否则在符合性审查时按照投标无效处理。</w:t>
            </w:r>
            <w:r>
              <w:rPr>
                <w:rFonts w:ascii="FangSong" w:hAnsi="FangSong" w:eastAsia="FangSong" w:cs="FangSong"/>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2、《授权委托书》（加盖电子签章，格式见招标文件第七章《投标文件相关格式》。</w:t>
            </w:r>
            <w:r>
              <w:rPr>
                <w:rFonts w:ascii="FangSong" w:hAnsi="FangSong" w:eastAsia="FangSong" w:cs="FangSong"/>
                <w:b/>
                <w:color w:val="000000"/>
                <w:sz w:val="32"/>
              </w:rPr>
              <w:t xml:space="preserve">必须提供，否则在符合性审查时按照投标无效处理。</w:t>
            </w:r>
            <w:r>
              <w:rPr>
                <w:rFonts w:ascii="FangSong" w:hAnsi="FangSong" w:eastAsia="FangSong" w:cs="FangSong"/>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3.所投产品的环境标志产品认证证书原件的扫描件（如有）。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（2）环境标志产品认证证书是否符合要求，采购人评标时查询中国政府采购网（www.ccgp.gov.cn）相关内容后确定。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4.所投产品的节能产品认证证书原件的扫描件（如有）。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33" w:firstLine="0"/>
              <w:jc w:val="both"/>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（2）节能产品认证证书是否符合要求，采购人评标时查询中国政府采购网（www.ccgp.gov.cn）相关内容后确定。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二、资格条件（必须提供，否则投标将被拒绝）</w:t>
            </w:r>
            <w:r>
              <w:rPr>
                <w:rFonts w:ascii="FangSong" w:hAnsi="FangSong" w:eastAsia="FangSong" w:cs="FangSong"/>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1、具有独立承担民事责任的能力：投标人合法有效的法人或者其他组织的营业执照等证明文件，自然人的身份证明。以上证明文件提供原件的扫描件。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投标人财务状况报告原件扫描件（即提供投标人的本项目开标时间前6个月内（不含开标当月）任何时间的资产负债表、利润表原件扫描件各一份或提供上年度财务审计报告或本项目开标时间前6个月内（不含开标当月）银行出具的资信证明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投标人的本项目开标时间前6个月内（不含开标当月）任何1个月的依法缴纳税收和社会保障资金的相关材料扫描件（依法免税或不需要缴纳社会保障资金的供应商,提供相应文件扫描件证明其依法免税或不需要缴纳社会保障资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4、具备履行合同所必需的设备和专业技术能力。投标文件中提供《具备履行合同所必需的设备和专业技术能力的书面声明》，加盖电子签章，格式见本文件第七章《投标文件相关格式》；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参加政府采购活动前三年内，在经营活动中没有重大违法记录：即提供投标人参加政府采购活动前3年内在经营活动中没有重大违法记录的书面声明，加盖电子签章，格式见本文件第七章《投标文件相关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本项目属于专门面向中小微企业采购的项目：投标人所提供的货物全部由符合政策要求的中小企业（含中型、小型、微型企业，下同）制造，提供《中小企业声明函》（加盖公章，格式见招标文件第七章《投标文件相关格式》）。《中小企业声明函》查询渠道用微信搜索“中小企业规模类型自测小程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注：中小企业（含中型、小型、微型企业，下同），应当同时符合以下条件：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① 符合中小企业划分标准；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② 提供本企业制造的货物、承担的工程或者服务，或者提供其他中小企业制造的货物。本项所称货物不包括使用大型企业注册商标的货物。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小型、微型企业提供中型企业制造的货物的，视同为中型企业。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投标人为享受政府采购支持政策的残疾人福利性单位的，提供《残疾人福利性单位声明函》（加盖电子签章，格式见招标文件第七章《投标文件相关格式》）。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享受政府采购支持政策的残疾人福利性单位应当同时满足以下条件：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（一）安置的残疾人占本单位在职职工人数的比例不低于25%（含25%），并且安置的残疾人人数不少于10人（含10人）；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（二）依法与安置的每位残疾人签订了一年以上（含一年）的劳动合同或服务协议；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（三）为安置的每位残疾人按月足额缴纳了基本养老保险、基本医疗保险、失业保险、工伤保险和生育保险等社会保险费；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（四）通过银行等金融机构向安置的每位残疾人，按月支付了不低于单位所在区县适用的经省级人民政府批准的月最低工资标准的工资；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（五）提供本单位制造的货物、承担的工程或者服务（以下简称产品），或者提供其他残疾人福利性单位制造的货物（不包括使用非残疾人福利性单位注册商标的货物）。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具体以《三部门联合发布关于促进残疾人就业政府采购政策的通知》（财库〔2017〕141号）规定为准。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三、符合条件（必须提供，否则在符合性审查时按照投标无效处理）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1.《开标一览表》。加盖电子签章。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2.《分项价格表》。加盖电子签章，格式见本文件第七章《投标文件相关格式》。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（二）商务资信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1.《投标函》（加盖电子签章，格式见招标文件第七章《投标文件相关格式》。）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2.《授权委托书》。加盖电子签章，格式见本文件第七章《投标文件相关格式》。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（三）技术响应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1.《偏离表》（加盖电子签章，格式见招标文件第七章《投标文件相关格式》。）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四、技术部分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1、《质量保证措施方案》（所投产品的技术规格（技术性能））。要求见招标文件第六章《采购需求》及第四章《评标标准》）。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2、《供应方案》。（要求见招标文件第六章《采购需求》及第四章《评标标准》）。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3、《人员及车辆配备方案》（要求见招标文件第六章《采购需求》及第四章《评标标准》）。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4、《服从采购人管理》。（要求见招标文件第六章《采购需求》及第四章《评标标准》）。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5、《应急方案》。（要求见招标文件第六章《采购需求》及第四章《评标标准》）。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6、《售后服务方案》。（要求见招标文件第六章《采购需求》及第四章《评标标准》）。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五、商务部分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1、《投标人业绩》。（要求见招标文件第六章《采购需求》及第四章《评标标准》）。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1、投标人应对以上文件的合法性、真实性负责。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投标人应当通过“苏采云”系统提交数据电文形式的投标文件（即电子投标文件）。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投标文件的退还：投标文件不退还投标人，若采购人索取中标人的数据电文形式的投标文件，须在双方签订政府采购合同后，由采购代理机构提供给采购人。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投标文件的密封、签署、盖章要求：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投标文件的密封（加密）要求：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二、投标文件的签署要求：见招标文件第七章《投标文件相关格式》。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投标人未按规定加密的投标文件，“苏采云”系统应当拒收并提示。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本项目不接受超2506619.32元（人民币）（采购项目预算金额）。</w:t>
            </w:r>
            <w:r>
              <w:rPr>
                <w:rFonts w:ascii="FangSong" w:hAnsi="FangSong" w:eastAsia="FangSong" w:cs="FangSong"/>
                <w:b/>
                <w:color w:val="000000"/>
                <w:sz w:val="32"/>
              </w:rPr>
              <w:t xml:space="preserve">本项目不接受超过采购预算的报价。</w:t>
            </w:r>
            <w:r>
              <w:rPr>
                <w:rFonts w:ascii="FangSong" w:hAnsi="FangSong" w:eastAsia="FangSong" w:cs="FangSong"/>
                <w:color w:val="000000"/>
                <w:sz w:val="32"/>
              </w:rPr>
              <w:t xml:space="preserve">报价包括全部费用。采购人不再支付报价以外的任何费用。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投标人不需缴纳投标保证金。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投标截止时间：2026年2月13日北京时间10：00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投标文件的提交与接收：</w:t>
            </w:r>
            <w:r/>
          </w:p>
          <w:p>
            <w:pPr>
              <w:ind w:left="480" w:right="0" w:hanging="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1、投标文件提交与接收时间</w:t>
            </w:r>
            <w:r>
              <w:rPr>
                <w:rFonts w:ascii="FangSong" w:hAnsi="FangSong" w:eastAsia="FangSong" w:cs="FangSong"/>
                <w:b/>
                <w:color w:val="000000"/>
                <w:sz w:val="32"/>
              </w:rPr>
              <w:t xml:space="preserve">：提交投标文件截止时间（2026年2月13日北京时间10：00）前。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2、投标文件提交与接收地点：</w:t>
            </w:r>
            <w:r>
              <w:rPr>
                <w:rFonts w:ascii="FangSong" w:hAnsi="FangSong" w:eastAsia="FangSong" w:cs="FangSong"/>
                <w:b/>
                <w:color w:val="000000"/>
                <w:sz w:val="32"/>
              </w:rPr>
              <w:t xml:space="preserve">投标人应当通过“苏采云”系统提交数据电文形式的投标文件（即电子投标），“苏采云”系统自动接收，在达到开标时间后，使用CA数字证书解密各自投标文件。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3、特别说明：政府采购客户端工具需要导出加密的投标文件（后缀名为zip）。投标文件不得超过150M！（以系统为准）名为“.kedt”）后，离线编制投标文件。采购文件（后缀名为“.kedt”）。</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招标文件对本项目标段的规定：采购人不允许采用分包方式履行合同。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四、开标、评标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开标时间及地点：</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1、开标时间：2026年2月13日北京时间10：00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2、开标地点：“苏采云”系统（网址： 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所有投标人解密（或解密时间）结束后，“苏采云”系统生成开标记录并向社会公众公布，但依法应当保密的除外。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五、中标和合同</w:t>
            </w:r>
            <w:r/>
          </w:p>
        </w:tc>
      </w:tr>
      <w:tr>
        <w:trPr>
          <w:trHeight w:val="1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中标候选人并列的，招标文件规定的确定中标人方式：采用综合评分法的，评标结果按评审后得分由高到低顺序排列。得分相同的，按投标报价由低到高顺序排列。得分且投标报价相同的，按项目实施方案优劣顺序排列。中标候选人应当不超过3个，并标明排序。</w:t>
            </w:r>
            <w:r/>
          </w:p>
        </w:tc>
      </w:tr>
      <w:tr>
        <w:trPr>
          <w:trHeight w:val="1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特别说明：按照《政府采购法》及其实施条例以及相关规定，中标后无正当理由拒不与采购人签订政府采购合同的， 在一至三年内禁止参加政府采购活动，列入政府采购严重违法失信行为记录名单。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六、询问和质疑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1、供应商认为采购文件、采购过程和中标结果使自己的权益受到损害的，可以在知道或者应知其权益受到损害之日起七个工作日内，以书面形式向采购代理机构提出质疑。询问和质疑由采购代理机构依法处理。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2、供应商在法定质疑期内一次性提出针对同一采购程序环节的质疑。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质疑接收人：王变   联系电话：18052162000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地址：江苏省徐州市沛县经济开发区沛公路北侧、汉润路东侧（矿大科技产业园C4号楼130室）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中标人在收到中标通知书时，须向采购代理机构提交《开标一览表》和《分项价格表》的数据文件（WORD格式）。</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本章附件：</w:t>
      </w:r>
      <w:r>
        <w:rPr>
          <w:rFonts w:ascii="FangSong" w:hAnsi="FangSong" w:eastAsia="FangSong" w:cs="FangSong"/>
          <w:b/>
          <w:color w:val="000000"/>
          <w:sz w:val="32"/>
        </w:rPr>
        <w:t xml:space="preserve">招标代理服务收费标准</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1-10亿（含10亿元）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0.005%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1.按上表计算的收费为代理服务全过程的收费金额。各社会代理机构不另外收取采购文件制作售卖费用。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2.代理服务费按差额定率累进法计算。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3.代理服务费基准金额（按差额定率累进法计算的）=中标金额（按差额定率累进法计算的）*费率（%）。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4.代理服务费应收取金额=代理服务费基准金额（按差额定率累进法计算的）的合计数。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5.定点类等无金额或事先不能计算出价格总额的项目，按中标金额100万元计算服务费。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6.有标段（分标段）的按一个项目计算。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7.以上价格为协会指导价，双方可根据项目难易程度和优质优价原则协商确定。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第四章 评标标准</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952"/>
        <w:gridCol w:w="7779"/>
      </w:tblGrid>
      <w:tr>
        <w:trPr>
          <w:trHeight w:val="61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评审内容及分值</w:t>
            </w:r>
            <w:r/>
          </w:p>
        </w:tc>
      </w:tr>
      <w:tr>
        <w:trPr>
          <w:trHeight w:val="1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投标人投标报价得分=（评标基准价/投标报价）×30，得分按四舍五入取至小数点后两位。</w:t>
            </w:r>
            <w:r/>
          </w:p>
        </w:tc>
      </w:tr>
      <w:tr>
        <w:trPr>
          <w:trHeight w:val="9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投标人业绩（4分）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提供自2023年1月1日（含）以后的相同或类似项目业绩，每提供一份得2分，本项最多得4分。</w:t>
            </w:r>
            <w:r/>
          </w:p>
        </w:tc>
      </w:tr>
      <w:tr>
        <w:trPr>
          <w:trHeight w:val="3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质量保证措施方案（15分）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结合本项目情况、采购需求及项目背景，制定质量保证措施方案，方案应明确项目实施规划、工作部署，对投标人组织配送产品的货源、质量、包装、存储等方面进行阐述。评标小组根据投标文件中《质量保证措施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内容的全面性（5分）：全面具体详实得5分；较全面得3分；存在较大漏项或缺陷得2分。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可行性（5分）：切实可行得5分；较切实可行得3分；可行性欠缺得2分。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针对性（5分）：针对性强得5分；针对性较强得3分；针对性不强得2分。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未提供的得0分。本项最高得15分，最低得0分。</w:t>
            </w:r>
            <w:r/>
          </w:p>
        </w:tc>
      </w:tr>
      <w:tr>
        <w:trPr>
          <w:trHeight w:val="264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供应方案（10分）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对方案内容全面性、可行性、针对性进行评价。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全面性（4分）：全面具体详实得4分；较全面得3分；基本具备的得2分，存在较大漏项或缺陷得1分；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可行性（3分）：切实可行得3分；较切实可行得2分；可行性欠缺得1分；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针对性（3分）：针对性强得3分；针对性较强得2分；针对性不强得1分；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未提供的得0分，本项最高得10分，最低得0分。</w:t>
            </w:r>
            <w:r/>
          </w:p>
        </w:tc>
      </w:tr>
      <w:tr>
        <w:trPr>
          <w:trHeight w:val="264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人员及车辆配备方案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对方案内容全面性、可行性、针对性进行评价。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全面性（4分）：全面具体详实得4分；较全面得3分；基本具备的得2分，存在较大漏项或缺陷得1分；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可行性（3分）：切实可行得3分；较切实可行得2分；可行性欠缺得1分；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针对性（3分）：针对性强得3分；针对性较强得2分；针对性不强得1分；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未提供的得0分，本项最高得10分，最低得0分。</w:t>
            </w:r>
            <w:r/>
          </w:p>
        </w:tc>
      </w:tr>
      <w:tr>
        <w:trPr>
          <w:trHeight w:val="255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服从采购人管理（11分）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对方案内容合理性、可行性和针对性进行评价。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合理性(4分)：合理的得4分；较合理的得3分；欠缺的得1分。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可行性（4分）：切实可行的得4分；较切实可行的得3分；可行性欠缺的得1分；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对性（3分）：针对性强得3分；针对性较强得2分；针对性不强得1分。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未提供的得0分，本项最高得11分，最低得0分。</w:t>
            </w:r>
            <w:r/>
          </w:p>
        </w:tc>
      </w:tr>
      <w:tr>
        <w:trPr>
          <w:trHeight w:val="264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对方案内容的全面性、可行性、针对性进行评价；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全面性（4分）：全面具体详实的得4分；较全面的得2分；存在漏项或缺陷的得1分；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可行性（3分）：切实可行的得3分；较切实可行的得2分；可行性欠缺的得1分；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针对性（3分）：针对性强的得3分；针对性较强的得2分；针对性不强的得1分；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未提供的得0分，本项最高得10分，最低得0分。</w:t>
            </w:r>
            <w:r/>
          </w:p>
        </w:tc>
      </w:tr>
      <w:tr>
        <w:trPr>
          <w:trHeight w:val="299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投标人根据本项目的情况对所提供货物如出现质量、包装破损等问题对处理方案及措施的全面性、可行性、针对性进行评价；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全面性（4分）：全面具体详实的得4分；较全面的得2分；存在漏项或缺陷的得1分；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可行性（3分）：切实可行的得3分；较切实可行的得2分；可行性欠缺的得1分；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针对性（3分）：针对性强的得3分；针对性较强的得2分；针对性不强的得1分；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未提供的得0分，本项最高得10分，最低得0分。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注：本项目采用综合评分法，评标结果精确到小数点后两位，，并将综合得分按从高到低进行排序。</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第五章拟签订的合同文本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（以采购人与供应商最终签订版本为准）</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政</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府</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采</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购</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合</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同</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采购人（甲方）：</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中标人（乙方）：</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合同签订日期：年月日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合同通用条款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第一条 定义</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除本合同上下文中另有规定外，下列各词语定义如下：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1.1“买方”见《合同专用条款》。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1.2“卖方”见《合同专用条款》。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1.3“工作现场”见《合同专用条款》。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1.4“合同标的”见合同附件4。</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1.5“技术资料”是指与合同标的的安装、试运行、验收、操作以及维修有关的技术指标、规格、图纸和文件。</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1.6“技术培训”是指在合同标的的安装、试运行、验收、操作、维修以及其他方面卖方给予买方的培训。</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1.7“安装”是指有关合同标的、备件和材料的安装工作。</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1.8“试运行”是指为验明合同标的的技术性能，在安装完毕后对合同标的进行的测试。</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1.10“合同货币”见《合同专用条款》。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1.11“合同价格”见合同附件4。</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1.12“合同生效日”见《合同协议书》（合同附件1）第5 条。</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1.13“日”是指日历天数。</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1.14“月”是指日历月数。</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第二条 合同范围</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2.1买方同意从卖方购买、卖方同意向买方出售和提供的合同标的以及相关售后服务、技术培训和技术资料。</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第三条 价格</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3.1 合同总价见《合同专用条款》。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3.2 合同总价是固定价格。</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第四条 支付</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4.1买方应按照《合同专用条款》的规定进行支付。如果卖方未能按照《合同专用条款》的要求提交支付文件，由此产生的所有责任和发生的所有费用，均由卖方承担。</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4.2卖方有义务根据合同的规定向买方支付违约金和/或赔偿金时，买方有权从任何一笔应付款或卖方的履约保证金中予以扣除。</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第五条 交货</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5.1交货期限、批次和交货条件见《合同专用条款》。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5.2交货地点见《合同专用条款》。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5.3在《合同专用条款》规定的期限内，卖方应将合同号、合同标的的名称、数量、金额、包装件数以及交货的时间以书面方式通知买方。</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5.4卖方应按下列规定交付合同标的：</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5.4.1卖方负责将合同标的送至《合同专用条款》规定的交货地点。</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5.4.2买方出具的收据日期是合同标的的实际交货日期。</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5.5如果卖方未能按照合同规定的交货期限交货，卖方应按《合同专用条款》的规定支付违约金或提供其他救济。</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第六条 包装与标记</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6.1除非合同中另有规定，合同标的应保持产品制造企业原包装完好。</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6.2在合同标的的每件包装中都应附有下列单据：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 装箱明细单；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B. 质量合格证；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C. 技术资料。</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第七条 技术资料</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7.1 技术资料交付的期限和方式见《合同专用条款》。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第八条 安装</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8.1 合同标的的安装期限见《合同专用条款》。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第九条 验收</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9.1合同标的的试运行、验收见《合同专用条款》。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9.2如果合同附件2 所规定的所有技术性能在验收中都已经达到，双方应在验收合格后5 日内签署验收书。</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9.3买方派出1-3名技术人员参加项目实施，卖方应积极配合甲方派出的1-3名技术人员监督管理。</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第十条 售后服务和技术培训</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10.1售后服务和技术培训见合同附件3。</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第十一条 索赔</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 卖方替换不符合合同规定的合同标的。</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B. 按质量低劣的程度、买方受损害的程度及损失的数额对合同标的进行降价。</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C. 拒收合同标的。</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D. 赔偿由卖方违约引起的其他损失。</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第十二条 不可抗力</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第十三条 合同的终止</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 卖方在合同规定的交货期限后未能按《合同专用条款》中规定的最终期限交付合同标的和/或技术资料；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B. 合同标的未能达到合同附件2 规定的技术性能；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C. 卖方未能履行合同项下任何其它义务，并且在收到买方违约通知后未能按《合同专用条款》中规定的期限对其违约行为作出补救。</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13.2如果一方破产或发生资不抵债的情况,合同另一方有权在任何时候发出书面通知终止合同。此种情况下合同的终止不妨碍或影响行使任何可能的其它救济手段。</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13.3如果买方认定卖方在投标或执行合同中有腐败或欺诈行为,买方有权在任何时候发出书面通知终止合同。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A.“腐败行为”系指在招标、采购和合同执行等过程中，为谋求利益、影响相关人员而提供、给予、接受或索取任何有价物的行为。</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B.“欺诈行为”系指为了影响招标、采购和合同执行等过程而隐瞒事实，从而给买方造成损害的行为，其中包括投标人之间的串通行为。</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13.4 在买方全部或部分终止合同的情况下，卖方应按《合同专用条款》的规定对买方给予补偿。</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第十四条 争议的解决</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14.1 因执行本合同所发生的或者与本合同有关的一切争议由合同双方通过友好协商解决，如果不能协商一致，按《合同专用条款》规定的方式解决。</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第十五条 适用法律</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15.1 本合同的执行和争议的解决适用中华人民共和国的法律并按中华人民共和国的法律进行解释。</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第十六条权利保证</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16.1卖方应保证买方在使用合同标的时不受第三方提出侵犯其专利权、版权、商标权或其他权利的起诉。一旦出现侵权，卖方承担全部责任。</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第十七条保密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17.2上述秘密，卖方只能用于本合同，而且只能由卖方相应的人员使用；没有必要接触的卖方人员，不得接触。</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17.3卖方应当采取适当有效的方式保护所获取的上述秘密。</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第十八条 合同生效及其他</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18.1 本合同在合同协议书（合同附件1）规定的条件全部满足后生效。</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18.3 合同双方各自承担与本合同有关的应负税费。</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18.4合同双方除非《合同专用条款》另有规定，所有合同文件及相关的修订和合同双方之间的书面联络，应使用中文书就并按中文解释。</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18.5对本合同的任何补充、增添或修改以书面方式进行。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18.6没有另一方的事先书面同意，合同任何一方不得将合同项下的任何权利和义务转让给第三方。</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18.8合同条款中的标题和边注仅供参考使用，不应视为合同的一部分，也不影响本文的解释。</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18.9合同构成买方和卖方之间就合同主要内容方面的完整协议，并且取代合同签订前所有关于这方面的通讯、协商、协议(不论是书面的，还是口头的)。</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18.11合同双方之间的一切联络往来应以书面形式按《合同专用条款》中规定的通讯地址发往合同另一方。有关重要事项的传真应及时用挂号信或快件确认。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合同专用条款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第一条 定义</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 “买方”为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1.2 “卖方”为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1.3 “工作现场”为</w:t>
      </w:r>
      <w:r>
        <w:rPr>
          <w:rFonts w:ascii="FangSong" w:hAnsi="FangSong" w:eastAsia="FangSong" w:cs="FangSong"/>
          <w:color w:val="000000"/>
          <w:sz w:val="32"/>
          <w:u w:val="single"/>
        </w:rPr>
        <w:t xml:space="preserve">买方指定地点</w:t>
      </w:r>
      <w:r>
        <w:rPr>
          <w:rFonts w:ascii="FangSong" w:hAnsi="FangSong" w:eastAsia="FangSong" w:cs="FangSong"/>
          <w:color w:val="000000"/>
          <w:sz w:val="32"/>
        </w:rPr>
        <w:t xml:space="preserve">。</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1.10 “合同货币”即</w:t>
      </w:r>
      <w:r>
        <w:rPr>
          <w:rFonts w:ascii="FangSong" w:hAnsi="FangSong" w:eastAsia="FangSong" w:cs="FangSong"/>
          <w:color w:val="000000"/>
          <w:sz w:val="32"/>
          <w:u w:val="single"/>
        </w:rPr>
        <w:t xml:space="preserve">人民币</w:t>
      </w:r>
      <w:r>
        <w:rPr>
          <w:rFonts w:ascii="FangSong" w:hAnsi="FangSong" w:eastAsia="FangSong" w:cs="FangSong"/>
          <w:color w:val="000000"/>
          <w:sz w:val="32"/>
        </w:rPr>
        <w:t xml:space="preserve">。</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第二条 合同范围</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2.1买方同意从卖方购买、卖方同意向买方出售的合同标的是</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。详见合同附件。</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第三条 价格</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3.1采购包：</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合同总价为￥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大写：人民币</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第四条 支付</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本合同总金额为人民币大写金额</w:t>
      </w:r>
      <w:r>
        <w:rPr>
          <w:rFonts w:ascii="FangSong" w:hAnsi="FangSong" w:eastAsia="FangSong" w:cs="FangSong"/>
          <w:color w:val="000000"/>
          <w:sz w:val="32"/>
          <w:u w:val="single"/>
        </w:rPr>
        <w:t xml:space="preserve">        元（小写金额：         元）</w:t>
      </w:r>
      <w:r>
        <w:rPr>
          <w:rFonts w:ascii="FangSong" w:hAnsi="FangSong" w:eastAsia="FangSong" w:cs="FangSong"/>
          <w:color w:val="000000"/>
          <w:sz w:val="32"/>
        </w:rPr>
        <w:t xml:space="preserve">，经双方协商一致，选择以下第</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种付款方式：</w:t>
      </w:r>
      <w:r/>
    </w:p>
    <w:p>
      <w:pPr>
        <w:ind w:left="0" w:right="0" w:firstLine="608"/>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（一）付款方式一：提交预付款保函的</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合同总价的百分之五十(50%)即￥ </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，大写：人民币</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  元整，在双方签订合同后15个工作日内，卖方向买方出具等额预付款保函后，由买方办理政府采购资金结算手续，经审核后支付给卖方。</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合同总价的百分之五十(50%)即￥</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，大写：人民币</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元整，合同标的全部交付并安装完毕验收合格后15个工作日内，由买方办理政府采购资金结算手续，经审核后支付给卖方。</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付款方式二：不提交预付款保函的</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合同总价的百分之三十(30%)即￥</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，大写：人民币</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元整，在双方签订合同后15个工作日内，由买方办理政府采购资金结算手续，经审核后支付给卖方。</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合同总价的百分之七十(70%)即￥</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，大写：人民币</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元整，合同标的全部交付并安装完毕验收合格后15个工作日内，由买方办理政府采购资金结算手续，经审核后支付给卖方。</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卖方需提交的支付文件包括：</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卖方出具的正式发票；发票中应以供货单价和数量形式体现。</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卖方需提交的支付文件包括：</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卖方出具的正式发票；发票中应以供货单价和数量形式体现。</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第五条 交货</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5.1卖方应于合同生效日后，供货商按照采购单位需求进行分批次供货。每次供货需严格按照采购人提出的需求量提供，不得随意增加或减少单次供货量。在采购人提出供货要求30日内供货安装到位。</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5.2 交货地点为</w:t>
      </w:r>
      <w:r>
        <w:rPr>
          <w:rFonts w:ascii="FangSong" w:hAnsi="FangSong" w:eastAsia="FangSong" w:cs="FangSong"/>
          <w:color w:val="000000"/>
          <w:sz w:val="32"/>
          <w:u w:val="single"/>
        </w:rPr>
        <w:t xml:space="preserve">买方指定地点</w:t>
      </w:r>
      <w:r>
        <w:rPr>
          <w:rFonts w:ascii="FangSong" w:hAnsi="FangSong" w:eastAsia="FangSong" w:cs="FangSong"/>
          <w:color w:val="000000"/>
          <w:sz w:val="32"/>
        </w:rPr>
        <w:t xml:space="preserve">。</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5.3卖方应在不迟于每批合同标的备妥待运前</w:t>
      </w:r>
      <w:r>
        <w:rPr>
          <w:rFonts w:ascii="FangSong" w:hAnsi="FangSong" w:eastAsia="FangSong" w:cs="FangSong"/>
          <w:color w:val="000000"/>
          <w:sz w:val="32"/>
          <w:u w:val="single"/>
        </w:rPr>
        <w:t xml:space="preserve"> 5 </w:t>
      </w:r>
      <w:r>
        <w:rPr>
          <w:rFonts w:ascii="FangSong" w:hAnsi="FangSong" w:eastAsia="FangSong" w:cs="FangSong"/>
          <w:color w:val="000000"/>
          <w:sz w:val="32"/>
        </w:rPr>
        <w:t xml:space="preserve">日通知买方。</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5.4如果卖方未能按照合同规定的交货期限交货，卖方应按每天迟交合同标的金额的百分之</w:t>
      </w:r>
      <w:r>
        <w:rPr>
          <w:rFonts w:ascii="FangSong" w:hAnsi="FangSong" w:eastAsia="FangSong" w:cs="FangSong"/>
          <w:color w:val="000000"/>
          <w:sz w:val="32"/>
          <w:u w:val="single"/>
        </w:rPr>
        <w:t xml:space="preserve">一</w:t>
      </w:r>
      <w:r>
        <w:rPr>
          <w:rFonts w:ascii="FangSong" w:hAnsi="FangSong" w:eastAsia="FangSong" w:cs="FangSong"/>
          <w:color w:val="000000"/>
          <w:sz w:val="32"/>
        </w:rPr>
        <w:t xml:space="preserve"> (</w:t>
      </w:r>
      <w:r>
        <w:rPr>
          <w:rFonts w:ascii="FangSong" w:hAnsi="FangSong" w:eastAsia="FangSong" w:cs="FangSong"/>
          <w:color w:val="000000"/>
          <w:sz w:val="32"/>
          <w:u w:val="single"/>
        </w:rPr>
        <w:t xml:space="preserve">1</w:t>
      </w:r>
      <w:r>
        <w:rPr>
          <w:rFonts w:ascii="FangSong" w:hAnsi="FangSong" w:eastAsia="FangSong" w:cs="FangSong"/>
          <w:color w:val="000000"/>
          <w:sz w:val="32"/>
        </w:rPr>
        <w:t xml:space="preserve">%)的比率支付违约金。违约金的总金额不超过合同总价的百分之</w:t>
      </w:r>
      <w:r>
        <w:rPr>
          <w:rFonts w:ascii="FangSong" w:hAnsi="FangSong" w:eastAsia="FangSong" w:cs="FangSong"/>
          <w:color w:val="000000"/>
          <w:sz w:val="32"/>
          <w:u w:val="single"/>
        </w:rPr>
        <w:t xml:space="preserve">十</w:t>
      </w:r>
      <w:r>
        <w:rPr>
          <w:rFonts w:ascii="FangSong" w:hAnsi="FangSong" w:eastAsia="FangSong" w:cs="FangSong"/>
          <w:color w:val="000000"/>
          <w:sz w:val="32"/>
        </w:rPr>
        <w:t xml:space="preserve">(</w:t>
      </w:r>
      <w:r>
        <w:rPr>
          <w:rFonts w:ascii="FangSong" w:hAnsi="FangSong" w:eastAsia="FangSong" w:cs="FangSong"/>
          <w:color w:val="000000"/>
          <w:sz w:val="32"/>
          <w:u w:val="single"/>
        </w:rPr>
        <w:t xml:space="preserve">10</w:t>
      </w:r>
      <w:r>
        <w:rPr>
          <w:rFonts w:ascii="FangSong" w:hAnsi="FangSong" w:eastAsia="FangSong" w:cs="FangSong"/>
          <w:color w:val="000000"/>
          <w:sz w:val="32"/>
        </w:rPr>
        <w:t xml:space="preserve">%) ，违约金的支付不能免除卖方继续交付相关合同标的的义务。</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如果卖方在合同规定的交货期限后</w:t>
      </w:r>
      <w:r>
        <w:rPr>
          <w:rFonts w:ascii="FangSong" w:hAnsi="FangSong" w:eastAsia="FangSong" w:cs="FangSong"/>
          <w:color w:val="000000"/>
          <w:sz w:val="32"/>
          <w:u w:val="single"/>
        </w:rPr>
        <w:t xml:space="preserve">十</w:t>
      </w:r>
      <w:r>
        <w:rPr>
          <w:rFonts w:ascii="FangSong" w:hAnsi="FangSong" w:eastAsia="FangSong" w:cs="FangSong"/>
          <w:color w:val="000000"/>
          <w:sz w:val="32"/>
        </w:rPr>
        <w:t xml:space="preserve">日内仍未能交付全部或部分标的，在不妨碍买方采取其他救济手段的情况下，买方可以向卖方发出书面违约通知从而全部或部分地终止合同。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第六条 验收标准（验收要求、验收标准和程序）要求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1.履约验收的时间、方式、程序要求：见招标文件第五章《拟签订的合同文本》。</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验收标准要求：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中标人产品交付安装期间，采购人有权就交付产品未达到招标文件相对应要求，采购人有权终止合同，造成的一切损失由卖方承担。</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验收程序要求：合同标的全部交付完毕后，乙方（中标人）可向甲方（采购人）书面提出验收要求，甲方（采购人）在接到书面要求后3日进行验收。合同乙方（中标人）需向甲方（采购人）提交合同标的的相关资料、文件、说明书等。</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4.商品包装验收标准：见招标文件第五章《拟签订的合同文本》中商品（合同标的）包装具体要求。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5.快递包装验收标准：见招标文件第五章《拟签订的合同文本》中快递包装具体要求。</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第七条 技术资料</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7.1 技术资料随合同标的同时交付给买方。</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第八条 安装</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8.1卖方应于合同生效日后，供货商按照采购单位需求进行分批次供货，在接到采购单位通知后，15日内将所需产品送到采购单位所指定的位置，并负责搬运完毕。</w:t>
      </w:r>
      <w:r>
        <w:rPr>
          <w:rFonts w:ascii="FangSong" w:hAnsi="FangSong" w:eastAsia="FangSong" w:cs="FangSong"/>
          <w:color w:val="000000"/>
          <w:sz w:val="32"/>
          <w:u w:val="single"/>
        </w:rPr>
        <w:t xml:space="preserve">/日内</w:t>
      </w:r>
      <w:r>
        <w:rPr>
          <w:rFonts w:ascii="FangSong" w:hAnsi="FangSong" w:eastAsia="FangSong" w:cs="FangSong"/>
          <w:color w:val="000000"/>
          <w:sz w:val="32"/>
        </w:rPr>
        <w:t xml:space="preserve">将合同标的全部交付完毕。</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第九条 验收</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9.1 验收时间：预计2026年2月下旬。</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9.2 验收地点：徐州市铜山区民政局。</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9.3 验收主体：徐州市铜山区民政局</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9.4 验收方式：由徐州市铜山区民政局、代理机构共同组成验收小组，负责合同标的履约验收具体工作，对采购的合同标的物进行联合验收。</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9.5 验收内容：米面油、棉被防寒衣是否能满足为特殊困难对象送温暖的需求。</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9.6 验收标准：大米按照国家通用标准‌GB/T1354、面粉按照国家通用标准‌GB/T1355、食用油‌按照国家通用标准‌GB2716‌（食品安全国家标准植物油）、棉被按照国家标准‌GB/T22796-2021《床上用品》、棉衣按照GB18401《国家纺织产品基本安全技术规范》和‌投标文件内容（需符合招标文件要求）进行验收。</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第十条 索赔</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10.1买方有权选择本条款规定的任意或全部救济方式。</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10.2卖方应在收到买方索赔要求后14日内作出书面回复，否则该索赔要求将被视为已被卖方接受。卖方应在买方发出索赔要求后14日内，按照买方选择的救济方法解决索赔事宜。</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第十一条 不可抗力</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11.1 如果不可抗力事件的影响持续超过20日，合同任何一方均有权发出书面通知终止合同。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第十二条 合同的终止</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12.1如果卖方有下述违约行为，买方可以全部或部分地终止合同：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卖方在合同规定的交货期限后</w:t>
      </w:r>
      <w:r>
        <w:rPr>
          <w:rFonts w:ascii="FangSong" w:hAnsi="FangSong" w:eastAsia="FangSong" w:cs="FangSong"/>
          <w:color w:val="000000"/>
          <w:sz w:val="32"/>
          <w:u w:val="single"/>
        </w:rPr>
        <w:t xml:space="preserve">10</w:t>
      </w:r>
      <w:r>
        <w:rPr>
          <w:rFonts w:ascii="FangSong" w:hAnsi="FangSong" w:eastAsia="FangSong" w:cs="FangSong"/>
          <w:color w:val="000000"/>
          <w:sz w:val="32"/>
        </w:rPr>
        <w:t xml:space="preserve">日内仍未能交付合同标的和/ 或技术资料；或者卖方未能履行合同项下任何其它义务，并且在收到买方违约通知后</w:t>
      </w:r>
      <w:r>
        <w:rPr>
          <w:rFonts w:ascii="FangSong" w:hAnsi="FangSong" w:eastAsia="FangSong" w:cs="FangSong"/>
          <w:color w:val="000000"/>
          <w:sz w:val="32"/>
          <w:u w:val="single"/>
        </w:rPr>
        <w:t xml:space="preserve">5</w:t>
      </w:r>
      <w:r>
        <w:rPr>
          <w:rFonts w:ascii="FangSong" w:hAnsi="FangSong" w:eastAsia="FangSong" w:cs="FangSong"/>
          <w:color w:val="000000"/>
          <w:sz w:val="32"/>
        </w:rPr>
        <w:t xml:space="preserve">日内仍未能对其违约行为作出补救。</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12.2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第十三条 争议的解决</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13.1如果不能协商一致，合同任何一方有权向买方所在地人民法院提起诉讼。</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第十四条 合同生效及其他</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14.1 按照《财政部关于做好政府采购信息公开工作的通知》（财库〔2015〕135号），买方依据《保守国家秘密法》等法律制度规定确定本合同</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部分涉及国家秘密，该涉及国家秘密部分不公告；买方依据《反不正当竞争法》等法律制度的规定与卖方约定本合同</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部分涉及商业秘密，该涉及商业秘密部分不公告。</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14.2 合同双方的通讯地址：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买方:</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邮编: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电话: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传真: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卖方: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邮编: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电话: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传真: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合同附件</w:t>
      </w:r>
      <w:r/>
    </w:p>
    <w:p>
      <w:pPr>
        <w:ind w:left="0" w:right="0" w:firstLine="60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目录</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合同附件1：合同协议书</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合同附件2：技术规格和技术性能</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(要求见招标文件第六章《采购需求》；合同见卖方投标文件。)</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合同附件3：售后服务</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(要求见招标文件第六章《采购需求》；合同见卖方投标文件。)</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合同附件4：供货范围和价格清单</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(要求见招标文件第七章《投标文件相关格式》中《开标一览表》和《分项价格表》；合同见卖方投标文件。)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合同附件1：</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合同协议书</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合同编号:____________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签字日期:____________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签字地点:____________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 （买方名称）（以下简称“买方”）已接受</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（卖方名称）（以下简称“卖方”）对</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（项目名称）（项目编号：</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）的投标。买方和卖方共同达成如下协议。</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1.本合同协议书中的词语和术语的含义与合同条款中定义的相同。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 以下文件应构成买方和卖方之间达成的合同，若各文件之间存在含糊不清或互相冲突之处，优先顺序应按下列文件顺序解释。</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 合同协议书</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 中标通知书</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 合同专用条款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 合同通用条款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 除合同附件1外的合同附件</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 其他文件</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 考虑到买方将按照本合同向卖方支付合同价款，卖方在此保证全部按照合同的规定向买方提供合同标的、技术资料、售后服务及技术培训。</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 考虑到卖方将按合同规定提供合同标的、技术资料、售后服务及技术培训，买方在此保证按照合同规定的时间和方式向卖方支付合同价款。</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 本合同在下列条件全部满足后生效，生效日期以下列条件全部满足的最晚日期为准：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 双方加盖公章或合同专用章；</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 合同一式</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份，具有同等法律效力，买方</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份，卖方</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份，政府采购管理部门一份备案。</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7.本合同其他未尽事宜及与采购文件有矛盾之处，以采购文件[项目编号：</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]为准。</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买方和卖方由其正式授权代表于上述所写日期和地点签订本合同。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买方（签章）：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法定代表人或授权代表(签名)：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开户银行：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银行帐号：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卖方（签章）：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法定代表人或授权代表(签名)：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开户银行： </w:t>
      </w:r>
      <w:r/>
    </w:p>
    <w:p>
      <w:pPr>
        <w:ind w:left="0" w:right="0" w:firstLine="600"/>
        <w:jc w:val="both"/>
        <w:spacing w:before="240" w:after="240"/>
        <w:tabs>
          <w:tab w:val="left" w:pos="1440" w:leader="none"/>
          <w:tab w:val="left" w:pos="82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银行帐号：</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第六章 采购需求</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一、采购标的</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徐州市铜山区民政局为特殊困难对象送温暖项目，本项目采购的是非进口产品。</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二、采购项目预算金额</w:t>
      </w:r>
      <w:r/>
    </w:p>
    <w:p>
      <w:pPr>
        <w:ind w:left="0" w:right="0" w:firstLine="643"/>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本项目不接受超过2506619.32元（采购预算金额）的投标报价。本项目分为两个标段，标段一不超过319919.32元，标段二不超过元2186700。</w:t>
      </w:r>
      <w:r>
        <w:rPr>
          <w:rFonts w:ascii="FangSong" w:hAnsi="FangSong" w:eastAsia="FangSong" w:cs="FangSong"/>
          <w:color w:val="000000"/>
          <w:sz w:val="32"/>
        </w:rPr>
        <w:t xml:space="preserve">报价包括产品价格、税金、运费、验收及供应商的利润等全部费用。采购人不再支付报价以外的任何费用。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交付：签订合同后，按采购人要求配送至指定地点，并配合采购人抽样送检。</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三、项目内容</w:t>
      </w:r>
      <w:r/>
    </w:p>
    <w:p>
      <w:pPr>
        <w:ind w:left="0" w:right="-488"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1.采购清单</w:t>
      </w:r>
      <w:r/>
    </w:p>
    <w:p>
      <w:pPr>
        <w:ind w:left="567" w:right="454" w:firstLine="498"/>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标段一</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3"/>
        <w:gridCol w:w="1010"/>
        <w:gridCol w:w="4267"/>
        <w:gridCol w:w="853"/>
        <w:gridCol w:w="900"/>
      </w:tblGrid>
      <w:tr>
        <w:trPr>
          <w:trHeight w:val="6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7" w:type="dxa"/>
            <w:vAlign w:val="center"/>
            <w:textDirection w:val="lrTb"/>
            <w:noWrap w:val="false"/>
          </w:tcPr>
          <w:p>
            <w:pPr>
              <w:ind w:left="0" w:right="0" w:firstLine="0"/>
              <w:jc w:val="center"/>
              <w:spacing w:before="1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rHeight w:val="2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徐州市铜山区民政局为特殊困难对象送温暖项目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棉被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一、被罩要求：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（1）被罩为纯棉斜纹印花布，纤维含量 棉100%，机织物密度，经密852根/10cm,纬密382根/10cm；耐干，耐湿摩擦色牢度≥3级，耐水色牢度≥3级。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（2）被罩缩水后长度不低于 2.15m；宽度不低于 1.65m，顶端带拉链。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二、纱布罩要求：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（1）棉胎外包为纯棉漂白纱布罩，纤维含量 棉 100%，机织物密度 经密528根/10cm,纬密283根/10cm；纱布长度不低于 2.15m 宽度不低于 1.65m；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（2）棉胎外包纱布，使用电脑绗缝机梅花绗缝。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三、棉胎要求：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含杂率≤0.8%，重量3.0kg±3%，长度 2.1m±2% ,宽度1.6m±2%，感官要求：色泽色洁白乳白略有淡黄染，无票白棉；形态纤维蓬松均匀，手感柔软弹性好；铺棉均匀平坦，薄厚一致，手感无棉块；包边整齐，四边平直，四角方正，无缺花，不塌边。网纱（面纱）：左斜纱、右斜纱、竖纱≥13根/10cm。网纱（筋纱）：左斜筋、右斜筋≥15道/面；竖筋≥10道/面。研磨率≥80%。棉絮 5 年不脱落。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投标时提供带有CNAS或CMA标志的检测报告原件扫描件。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件</w:t>
            </w:r>
            <w:r/>
          </w:p>
        </w:tc>
      </w:tr>
      <w:tr>
        <w:trPr>
          <w:trHeight w:val="297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防寒衣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1.款式要求：采用外套内胆分离式设计颜色为藏青色或黑色。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2.成分：面料95%聚酯纤维5%锦纶、填充物为白鸭绒、充绒量130g-150g、含绒量＞90%。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3.PH值：4.0-8.5、甲醛含量：≤75、可分解致癌芳香胺染料未检出、无异味。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4.耐水色牢度≥3级、耐酸、碱汗渍色牢度≥3级、耐干、湿摩擦色牢度≥3级。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5.残脂率：≤1.2%</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6.蓬松度：≥16%</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7.抑菌率：金黄色葡萄球菌≥70%，大肠杆菌≥70%，白色念珠菌≥60%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投标时提供带有CNAS或CMA标志的检测报告原件扫描件</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件</w:t>
            </w:r>
            <w:r/>
          </w:p>
        </w:tc>
      </w:tr>
    </w:tbl>
    <w:p>
      <w:pPr>
        <w:ind w:left="0" w:right="454"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标段二</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6"/>
        <w:gridCol w:w="1188"/>
        <w:gridCol w:w="4176"/>
        <w:gridCol w:w="966"/>
        <w:gridCol w:w="877"/>
      </w:tblGrid>
      <w:tr>
        <w:trPr>
          <w:trHeight w:val="6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6" w:type="dxa"/>
            <w:vAlign w:val="center"/>
            <w:textDirection w:val="lrTb"/>
            <w:noWrap w:val="false"/>
          </w:tcPr>
          <w:p>
            <w:pPr>
              <w:ind w:left="0" w:right="0" w:firstLine="0"/>
              <w:jc w:val="center"/>
              <w:spacing w:before="1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单价元/人</w:t>
            </w:r>
            <w:r/>
          </w:p>
        </w:tc>
      </w:tr>
      <w:tr>
        <w:trPr>
          <w:trHeight w:val="10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徐州市铜山区民政局为特殊困难对象送温暖项目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米、面、油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6" w:type="dxa"/>
            <w:vAlign w:val="top"/>
            <w:textDirection w:val="lrTb"/>
            <w:noWrap w:val="false"/>
          </w:tcPr>
          <w:p>
            <w:pPr>
              <w:ind w:left="0" w:right="0" w:firstLine="0"/>
              <w:jc w:val="both"/>
              <w:spacing w:before="1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1.大米一般为粳米、籼米执行GB/T1354-2009标准，包装规格5公斤/袋大米颜色透明、非陈化、抛光米，外包装质地优良提供出厂检验报告；生产日期为2026年1月1日以后的。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2.面粉符合GB/T1355-1986(精制粉)；如高筋粉、特一粉、麦芯粉为绿色食品，不允许添加任何食品添加剂和辅料，；提供出厂检验报告；外包装质地优良。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包装规格：10公斤/袋，生产日期为2026年1月1日以后的。‌</w:t>
            </w:r>
            <w:r/>
          </w:p>
          <w:p>
            <w:pPr>
              <w:numPr>
                <w:ilvl w:val="0"/>
                <w:numId w:val="6"/>
              </w:numPr>
              <w:jc w:val="both"/>
              <w:spacing w:before="102"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食用油的食品安全国家标准为GB 2716-2018，非转基因大豆油包装规格5L/T桶，外包装质地优良提供出厂检验报告。生产日期为2026年1月1日以后的。</w:t>
            </w:r>
            <w:r/>
          </w:p>
          <w:p>
            <w:pPr>
              <w:ind w:left="0" w:right="0" w:firstLine="240"/>
              <w:jc w:val="both"/>
              <w:spacing w:before="1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注：投标时需提供本批次或同类产品相关检测证明材料原件扫描件。</w:t>
            </w:r>
            <w:r>
              <w:rPr>
                <w:rFonts w:ascii="Arial" w:hAnsi="Arial" w:eastAsia="Arial" w:cs="Arial"/>
                <w:color w:val="333333"/>
                <w:sz w:val="24"/>
                <w:highlight w:val="whit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14578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150</w:t>
            </w:r>
            <w:r/>
          </w:p>
        </w:tc>
      </w:tr>
    </w:tbl>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注:本项目共分2个标段,兼投不兼中。每一标段通过资格审查、符合性审查的投标人应不少于3家，否则该标段按废标处理。本项目按照标段一、标段二的顺序进行评审。每个投标人可以参与2个标段的评审，在第一标段被确定为中标人的，可以参与第二标段的评审，但不得再次成为中标人。除第一标段中标单位，第二标段通过资格审查、符合性审查的投标人不得低于3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2.基本要求及特别说明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2.1基本要求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货物的交付、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（2）原料要求：必须是符合国家有关规定的优质小麦。</w:t>
      </w:r>
      <w:r/>
    </w:p>
    <w:p>
      <w:pPr>
        <w:ind w:left="0" w:right="-488"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2.2.特别说明</w:t>
      </w:r>
      <w:r/>
    </w:p>
    <w:p>
      <w:pPr>
        <w:ind w:left="0" w:right="-488"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本次采购不接受负偏离，否则予以验收不合格；若某项在满足要求的情况下有正偏离，则须在偏离说明中注明或另附说明，并在签订合同协议时征得需方（甲方）同意，否则予以验收不合格。</w:t>
      </w:r>
      <w:r/>
    </w:p>
    <w:p>
      <w:pPr>
        <w:ind w:left="0" w:right="-488"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四、项目实施要求</w:t>
      </w:r>
      <w:r/>
    </w:p>
    <w:p>
      <w:pPr>
        <w:ind w:left="0" w:right="-488"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1、供应商所供产品应达到以上需求规格参数及质量要求，同时明确所供产品的品牌、型号、规格和外形、尺寸、出厂合格证明及一些必须说明的技术参数和说明材料等。</w:t>
      </w:r>
      <w:r/>
    </w:p>
    <w:p>
      <w:pPr>
        <w:ind w:left="0" w:right="-488"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供应商所供货物必须为原厂原装、全新的、符合国家有关质量标准的产品。采购人对标的物验收合格后，双方共同签署验收合格证明。验收中发现产品达不到验收标准或合同规定的性能指标，中标供应商必须更换，并且赔偿由此给采购人造成的损失。</w:t>
      </w:r>
      <w:r/>
    </w:p>
    <w:p>
      <w:pPr>
        <w:ind w:left="0" w:right="-488"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3、供应商必须承诺投标文件中提出的全部技术规格与要求，将中标供应商的投标文件作为签订合同不可分割的依据。</w:t>
      </w:r>
      <w:r/>
    </w:p>
    <w:p>
      <w:pPr>
        <w:ind w:left="0" w:right="-488"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rPr>
          <w:rFonts w:ascii="FangSong" w:hAnsi="FangSong" w:eastAsia="FangSong" w:cs="FangSong"/>
          <w:b/>
          <w:color w:val="000000"/>
          <w:sz w:val="32"/>
        </w:rPr>
        <w:t xml:space="preserve">五、验收</w:t>
      </w:r>
      <w:r/>
    </w:p>
    <w:p>
      <w:pPr>
        <w:ind w:left="0" w:right="-488"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验收时需提供全部的技术资料（产品说明书及产品合格证书等）。采购人有权对中标供应商的投标文件的真实性进行核实。如供应商不能提供有效文件，采购人有权拒绝验收，并如实上报监管部门，由此对采购人造成的损失由中标供应商承担。</w:t>
      </w:r>
      <w:r/>
    </w:p>
    <w:p>
      <w:pPr>
        <w:ind w:left="0" w:right="-488"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 中标供应商所供货物必须符合《中华人民共和国食品安全标准》的规定；明确食品品种、品牌、规格、数量、质量等准确无误，并在规定时间内及时送达；严禁擅自更换所供商品品牌、规格。中标供应商按采购人要求配送至指定位置，并配合采购人现场随机抽样送检，抽样送检合格率应为100%，出现货物安全质量问题或者以次充好等问题，采购人有权拒收或责令中标供应商退换货，并根据合同规定进行处理。</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六、付款方式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详见合同约定。</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七、售后服务要求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中标供应商所供产品生产日期和产品检测报告及相关资料必须在2026年1月1日以后，所供产品在运输中出现包装破损，导致变质、霉烂等问题，中标供应商必须无条件免费上门（慰问对象）更换，否则造成的损失自行承担。</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2、中标供应商在供货时应配合采购人做好货物的分配、分发，以便及时处理货物分发过程中因产品数量、质量等原因造成的不必要损失。</w:t>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八、其他要求：见招标文件《拟签订的合同文本》。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第七章投标文件相关格式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1、投标函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4、分项价格表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5、具备履行合同所必需的设备和专业技术能力的证明材料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6、投标人参加政府采购活动前3年内在经营活动中没有重大违法记录的书面声明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8、中小企业声明函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9、残疾人福利性单位声明函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10、预付款保函支付条款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1、投标函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致：</w:t>
      </w:r>
      <w:r>
        <w:rPr>
          <w:rFonts w:ascii="FangSong" w:hAnsi="FangSong" w:eastAsia="FangSong" w:cs="FangSong"/>
          <w:color w:val="000000"/>
          <w:sz w:val="32"/>
          <w:u w:val="single"/>
        </w:rPr>
        <w:t xml:space="preserve"> 江苏中沛工程造价咨询有限公司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根据</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项目[项目编号：]招标文件， </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姓名）代表我方</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（投标人的名称）全权处理本次投标的有关事宜。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据此函，投标人承诺并同意如下：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1、投标人唯一投标报价见《开标一览表》。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2、投标人将按招标文件的规定履行合同责任和义务。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3、投标人已详细审查全部招标文件，包括第[插入编号] [补遗书][如果有的话]。投标人完全理解并同意放弃对这方面有不明及误解的权力。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4、投标有效期为90天。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5、投标人同意提供按照贵方可能要求的与其投标有关的一切数据或资料，完全理解贵方不一定接受最低价的投标或收到的任何投标。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江苏中沛工程造价咨询有限公司有权将我单位本项目的《开标一览表》和《分项价格表》予以公示，公示的方式由江苏中沛工程造价咨询有限公司确定。如我单位被确定为中标供应商，江苏中沛工程造价咨询有限公司有权将我单位本项目投标文件中的《中小企业声明函》（如有），《残疾人福利性单位声明函》（如有）和我单位注册所在县扶贫部门出具的聘用建档立卡贫困人员具体数量的证明（如有）作为《中标结果公告》的附件予以公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的”情形，并承担相应的法律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8、与本投标有关的一切正式往来信函请寄：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电话：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传真： </w:t>
      </w:r>
      <w:r/>
    </w:p>
    <w:p>
      <w:pPr>
        <w:ind w:left="0" w:right="0" w:firstLine="30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（电子签章）</w:t>
      </w:r>
      <w:r/>
    </w:p>
    <w:p>
      <w:pPr>
        <w:ind w:left="0" w:right="0" w:firstLine="31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31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委托人：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法定代表人：职务：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统一社会信用代码：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受托人：性别：男（女）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年龄：岁民族：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身份证号：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联系方式（手机号）：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兹委托（）全权代表我企业（公司）参与（</w:t>
      </w:r>
      <w:r>
        <w:rPr>
          <w:rFonts w:ascii="FangSong" w:hAnsi="FangSong" w:eastAsia="FangSong" w:cs="FangSong"/>
          <w:color w:val="000000"/>
          <w:sz w:val="32"/>
          <w:u w:val="single"/>
        </w:rPr>
        <w:t xml:space="preserve">徐州市铜山区民政局为特殊困难对象送温暖项目</w:t>
      </w:r>
      <w:r>
        <w:rPr>
          <w:rFonts w:ascii="FangSong" w:hAnsi="FangSong" w:eastAsia="FangSong" w:cs="FangSong"/>
          <w:color w:val="000000"/>
          <w:sz w:val="32"/>
        </w:rPr>
        <w:t xml:space="preserve">）项目（项目编号：）的招、投标活动及签订合同。（）以我企业（公司）名义所为的法律行为及签署的文件，我企业（公司）均予以认可。有关法律责任均由我企业（公司）承担。（）无转委托权。委托期限自年月日起至年月日止。</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特此授权委托。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委托人（电子签章）：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受托人（签字或签章）：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法定代表人（签字或电子签章）：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（受托人身份证原件扫描件附后）</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29"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3、开标一览表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项目名称：徐州市铜山区民政局为特殊困难对象送温暖项目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项目编号：JSZC-320312-JSZP-G2026-0001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货币单位：人民币元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7"/>
        <w:gridCol w:w="2612"/>
        <w:gridCol w:w="3019"/>
      </w:tblGrid>
      <w:tr>
        <w:trPr>
          <w:trHeight w:val="7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总价（小写）</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徐州市铜山区民政局为特殊困难对象送温暖项目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总价（大写）3年：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注：此表应按投标人须知的规定密封标记并密封单独提交。</w:t>
      </w:r>
      <w:r/>
    </w:p>
    <w:p>
      <w:pPr>
        <w:ind w:left="0" w:right="0" w:firstLine="2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2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法定代表人或授权代表：（签字或盖章）</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4、分项价格表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项目名称：徐州市铜山区民政局为特殊困难对象送温暖项目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项目编号：JSZC-320312-JSZP-G2026-0001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货币单位：人民币元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格式自拟</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3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3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（电子签章）</w:t>
      </w:r>
      <w:r/>
    </w:p>
    <w:p>
      <w:pPr>
        <w:ind w:left="0" w:right="0" w:firstLine="3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3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1、本表中“产品制造企业的划分”以《政府采购促进中小企业发展管理办法》（财库〔2020〕46号）</w:t>
      </w:r>
      <w:r>
        <w:rPr>
          <w:rFonts w:ascii="FangSong" w:hAnsi="FangSong" w:eastAsia="FangSong" w:cs="FangSong"/>
          <w:color w:val="000000"/>
          <w:sz w:val="32"/>
        </w:rPr>
        <w:t xml:space="preserve">和《工业和信息化部、国家统计局、国家发展和改革委员会、财政部关于印发中小企业划型标准规定的通知》（工信部联企业〔2011〕300号）的规定为准。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3、享受政府采购支持政策的残疾人福利性单位的条件以《三部门联合发布关于促进残疾人就业政府采购政策的通知》（财库〔2017〕141号）规定为准。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注：1、如果不提供详细分项报价将视为没有实质性响应招标文件。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2、投标人对以上数据的真实性负责。</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采购人或采购代理机构有权将以上内容进行公示。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5、具备履行合同所必需的设备和专业技术能力的证明材料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项目名称：徐州市铜山区民政局为特殊困难对象送温暖项目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项目编号：JSZC-320312-JSZP-G2026-0001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投标人郑重声明：投标人具备履行合同（项目名称：</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，项目编号：</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所必需的设备和专业技术能力，具体为：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设备：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 （证明材料原件的扫描件附后）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 （证明材料原件的扫描件附后）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专业技术能力：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 （证明材料原件的扫描件附后）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 （证明材料原件的扫描件附后）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特此声明。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投标人对上述声明的真实性负责。如有虚假，将依法承担相应责任。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（电子签章）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6、投标人参加政府采购活动前3年内在经营活动中没有重大违法记录的书面声明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我单位在参加（</w:t>
      </w:r>
      <w:r>
        <w:rPr>
          <w:rFonts w:ascii="FangSong" w:hAnsi="FangSong" w:eastAsia="FangSong" w:cs="FangSong"/>
          <w:color w:val="000000"/>
          <w:sz w:val="32"/>
          <w:u w:val="single"/>
        </w:rPr>
        <w:t xml:space="preserve">徐州市铜山区民政局为特殊困难对象送温暖项目</w:t>
      </w:r>
      <w:r>
        <w:rPr>
          <w:rFonts w:ascii="FangSong" w:hAnsi="FangSong" w:eastAsia="FangSong" w:cs="FangSong"/>
          <w:color w:val="000000"/>
          <w:sz w:val="32"/>
        </w:rPr>
        <w:t xml:space="preserve">）项目（项目编号：JSZC-320312-JSZP-G2026-0001）政府采购活动前3年内在经营活动中没有重大违法记录。重大违法记录是指因违法经营受到刑事处罚或者责令停产停业、吊销许可证或者执照、较大数额罚款等行政处罚。</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我单位对上述声明的真实性负责。如有虚假，将依法承担相应责任。</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（电子签章）</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7、偏离表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项目名称：徐州市铜山区民政局为特殊困难对象送温暖项目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项目编号：JSZC-320312-JSZP-G2026-0001</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2"/>
        <w:gridCol w:w="1496"/>
        <w:gridCol w:w="1600"/>
        <w:gridCol w:w="1769"/>
        <w:gridCol w:w="2020"/>
        <w:gridCol w:w="1259"/>
      </w:tblGrid>
      <w:tr>
        <w:trPr>
          <w:trHeight w:val="12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说明</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r>
      <w:tr>
        <w:trPr>
          <w:trHeight w:val="7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u w:val="single"/>
        </w:rPr>
        <w:t xml:space="preserve">注：投标人的投标文件中的内容与招标文件（含招标文件的澄清或者修改的内容，下同）的要求不同时，逐条列在偏离表中，否则将认为投标人接受招标文件的要求。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30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（电子签章）</w:t>
      </w:r>
      <w:r/>
    </w:p>
    <w:p>
      <w:pPr>
        <w:ind w:left="0" w:right="0" w:firstLine="30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8、中小企业声明函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项目名称：徐州市铜山区民政局为特殊困难对象送温暖项目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项目编号：JSZC-320312-JSZP-G2026-0001</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本公司郑重声明，根据《政府采购促进中小企业发展管理办法》（财库(2020)46号）的规定，本公司参加</w:t>
      </w:r>
      <w:r>
        <w:rPr>
          <w:rFonts w:ascii="FangSong" w:hAnsi="FangSong" w:eastAsia="FangSong" w:cs="FangSong"/>
          <w:color w:val="000000"/>
          <w:sz w:val="32"/>
          <w:u w:val="single"/>
        </w:rPr>
        <w:t xml:space="preserve">徐州市铜山区民政局</w:t>
      </w:r>
      <w:r>
        <w:rPr>
          <w:rFonts w:ascii="FangSong" w:hAnsi="FangSong" w:eastAsia="FangSong" w:cs="FangSong"/>
          <w:color w:val="000000"/>
          <w:sz w:val="32"/>
        </w:rPr>
        <w:t xml:space="preserve">的</w:t>
      </w:r>
      <w:r>
        <w:rPr>
          <w:rFonts w:ascii="FangSong" w:hAnsi="FangSong" w:eastAsia="FangSong" w:cs="FangSong"/>
          <w:color w:val="000000"/>
          <w:sz w:val="32"/>
          <w:u w:val="single"/>
        </w:rPr>
        <w:t xml:space="preserve">（徐州市铜山区民政局为特殊困难对象送温暖项目）</w:t>
      </w:r>
      <w:r>
        <w:rPr>
          <w:rFonts w:ascii="FangSong" w:hAnsi="FangSong" w:eastAsia="FangSong" w:cs="FangSong"/>
          <w:color w:val="000000"/>
          <w:sz w:val="32"/>
        </w:rPr>
        <w:t xml:space="preserve">采购活动，提供的货物全部由符合政策要求的中小企业制造。相关企业的具体情况如下：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w:t>
      </w:r>
      <w:r>
        <w:rPr>
          <w:rFonts w:ascii="FangSong" w:hAnsi="FangSong" w:eastAsia="FangSong" w:cs="FangSong"/>
          <w:color w:val="000000"/>
          <w:sz w:val="32"/>
          <w:u w:val="single"/>
        </w:rPr>
        <w:t xml:space="preserve">大米</w:t>
      </w:r>
      <w:r>
        <w:rPr>
          <w:rFonts w:ascii="FangSong" w:hAnsi="FangSong" w:eastAsia="FangSong" w:cs="FangSong"/>
          <w:color w:val="000000"/>
          <w:sz w:val="32"/>
        </w:rPr>
        <w:t xml:space="preserve">，属于 </w:t>
      </w:r>
      <w:r>
        <w:rPr>
          <w:rFonts w:ascii="FangSong" w:hAnsi="FangSong" w:eastAsia="FangSong" w:cs="FangSong"/>
          <w:color w:val="000000"/>
          <w:sz w:val="32"/>
          <w:u w:val="single"/>
        </w:rPr>
        <w:t xml:space="preserve">工业 </w:t>
      </w:r>
      <w:r>
        <w:rPr>
          <w:rFonts w:ascii="FangSong" w:hAnsi="FangSong" w:eastAsia="FangSong" w:cs="FangSong"/>
          <w:color w:val="000000"/>
          <w:sz w:val="32"/>
        </w:rPr>
        <w:t xml:space="preserve">； 制造商为 </w:t>
      </w:r>
      <w:r>
        <w:rPr>
          <w:rFonts w:ascii="FangSong" w:hAnsi="FangSong" w:eastAsia="FangSong" w:cs="FangSong"/>
          <w:color w:val="000000"/>
          <w:sz w:val="32"/>
          <w:u w:val="single"/>
        </w:rPr>
        <w:t xml:space="preserve">（企业名称）</w:t>
      </w:r>
      <w:r>
        <w:rPr>
          <w:rFonts w:ascii="FangSong" w:hAnsi="FangSong" w:eastAsia="FangSong" w:cs="FangSong"/>
          <w:color w:val="000000"/>
          <w:sz w:val="32"/>
        </w:rPr>
        <w:t xml:space="preserve">，从业人员</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人，营业收入为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万元，资产总额为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万元，属于</w:t>
      </w:r>
      <w:r>
        <w:rPr>
          <w:rFonts w:ascii="FangSong" w:hAnsi="FangSong" w:eastAsia="FangSong" w:cs="FangSong"/>
          <w:color w:val="000000"/>
          <w:sz w:val="32"/>
          <w:u w:val="single"/>
        </w:rPr>
        <w:t xml:space="preserve">       企业 </w:t>
      </w:r>
      <w:r>
        <w:rPr>
          <w:rFonts w:ascii="FangSong" w:hAnsi="FangSong" w:eastAsia="FangSong" w:cs="FangSong"/>
          <w:b/>
          <w:color w:val="000000"/>
          <w:sz w:val="32"/>
        </w:rPr>
        <w:t xml:space="preserve">（中型企业、小型企业、微型企业请填空！）</w:t>
      </w:r>
      <w:r>
        <w:rPr>
          <w:rFonts w:ascii="FangSong" w:hAnsi="FangSong" w:eastAsia="FangSong" w:cs="FangSong"/>
          <w:color w:val="000000"/>
          <w:sz w:val="32"/>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w:t>
      </w:r>
      <w:r>
        <w:rPr>
          <w:rFonts w:ascii="FangSong" w:hAnsi="FangSong" w:eastAsia="FangSong" w:cs="FangSong"/>
          <w:color w:val="000000"/>
          <w:sz w:val="32"/>
          <w:u w:val="single"/>
        </w:rPr>
        <w:t xml:space="preserve">面粉</w:t>
      </w:r>
      <w:r>
        <w:rPr>
          <w:rFonts w:ascii="FangSong" w:hAnsi="FangSong" w:eastAsia="FangSong" w:cs="FangSong"/>
          <w:color w:val="000000"/>
          <w:sz w:val="32"/>
        </w:rPr>
        <w:t xml:space="preserve">，属于</w:t>
      </w:r>
      <w:r>
        <w:rPr>
          <w:rFonts w:ascii="FangSong" w:hAnsi="FangSong" w:eastAsia="FangSong" w:cs="FangSong"/>
          <w:color w:val="000000"/>
          <w:sz w:val="32"/>
          <w:u w:val="single"/>
        </w:rPr>
        <w:t xml:space="preserve"> 工业 </w:t>
      </w:r>
      <w:r>
        <w:rPr>
          <w:rFonts w:ascii="FangSong" w:hAnsi="FangSong" w:eastAsia="FangSong" w:cs="FangSong"/>
          <w:color w:val="000000"/>
          <w:sz w:val="32"/>
        </w:rPr>
        <w:t xml:space="preserve">； 制造商为</w:t>
      </w:r>
      <w:r>
        <w:rPr>
          <w:rFonts w:ascii="FangSong" w:hAnsi="FangSong" w:eastAsia="FangSong" w:cs="FangSong"/>
          <w:color w:val="000000"/>
          <w:sz w:val="32"/>
          <w:u w:val="single"/>
        </w:rPr>
        <w:t xml:space="preserve">（企业名称）</w:t>
      </w:r>
      <w:r>
        <w:rPr>
          <w:rFonts w:ascii="FangSong" w:hAnsi="FangSong" w:eastAsia="FangSong" w:cs="FangSong"/>
          <w:color w:val="000000"/>
          <w:sz w:val="32"/>
        </w:rPr>
        <w:t xml:space="preserve">，从业人员</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人，营业收入为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万元，资产总额为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万元，属于</w:t>
      </w:r>
      <w:r>
        <w:rPr>
          <w:rFonts w:ascii="FangSong" w:hAnsi="FangSong" w:eastAsia="FangSong" w:cs="FangSong"/>
          <w:color w:val="000000"/>
          <w:sz w:val="32"/>
          <w:u w:val="single"/>
        </w:rPr>
        <w:t xml:space="preserve">       企业 </w:t>
      </w:r>
      <w:r>
        <w:rPr>
          <w:rFonts w:ascii="FangSong" w:hAnsi="FangSong" w:eastAsia="FangSong" w:cs="FangSong"/>
          <w:b/>
          <w:color w:val="000000"/>
          <w:sz w:val="32"/>
        </w:rPr>
        <w:t xml:space="preserve">（中型企业、小型企业、微型企业</w:t>
      </w:r>
      <w:r>
        <w:rPr>
          <w:rFonts w:ascii="FangSong" w:hAnsi="FangSong" w:eastAsia="FangSong" w:cs="FangSong"/>
          <w:b/>
          <w:color w:val="000000"/>
          <w:sz w:val="32"/>
          <w:u w:val="single"/>
        </w:rPr>
        <w:t xml:space="preserve">请填空！</w:t>
      </w:r>
      <w:r>
        <w:rPr>
          <w:rFonts w:ascii="FangSong" w:hAnsi="FangSong" w:eastAsia="FangSong" w:cs="FangSong"/>
          <w:b/>
          <w:color w:val="000000"/>
          <w:sz w:val="32"/>
        </w:rPr>
        <w:t xml:space="preserve">）</w:t>
      </w:r>
      <w:r>
        <w:rPr>
          <w:rFonts w:ascii="FangSong" w:hAnsi="FangSong" w:eastAsia="FangSong" w:cs="FangSong"/>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w:t>
      </w:r>
      <w:r>
        <w:rPr>
          <w:rFonts w:ascii="FangSong" w:hAnsi="FangSong" w:eastAsia="FangSong" w:cs="FangSong"/>
          <w:color w:val="000000"/>
          <w:sz w:val="32"/>
          <w:u w:val="single"/>
        </w:rPr>
        <w:t xml:space="preserve">食用油</w:t>
      </w:r>
      <w:r>
        <w:rPr>
          <w:rFonts w:ascii="FangSong" w:hAnsi="FangSong" w:eastAsia="FangSong" w:cs="FangSong"/>
          <w:color w:val="000000"/>
          <w:sz w:val="32"/>
        </w:rPr>
        <w:t xml:space="preserve">，属于</w:t>
      </w:r>
      <w:r>
        <w:rPr>
          <w:rFonts w:ascii="FangSong" w:hAnsi="FangSong" w:eastAsia="FangSong" w:cs="FangSong"/>
          <w:color w:val="000000"/>
          <w:sz w:val="32"/>
          <w:u w:val="single"/>
        </w:rPr>
        <w:t xml:space="preserve"> 工业 </w:t>
      </w:r>
      <w:r>
        <w:rPr>
          <w:rFonts w:ascii="FangSong" w:hAnsi="FangSong" w:eastAsia="FangSong" w:cs="FangSong"/>
          <w:color w:val="000000"/>
          <w:sz w:val="32"/>
        </w:rPr>
        <w:t xml:space="preserve">； 制造商为</w:t>
      </w:r>
      <w:r>
        <w:rPr>
          <w:rFonts w:ascii="FangSong" w:hAnsi="FangSong" w:eastAsia="FangSong" w:cs="FangSong"/>
          <w:color w:val="000000"/>
          <w:sz w:val="32"/>
          <w:u w:val="single"/>
        </w:rPr>
        <w:t xml:space="preserve">（企业名称）</w:t>
      </w:r>
      <w:r>
        <w:rPr>
          <w:rFonts w:ascii="FangSong" w:hAnsi="FangSong" w:eastAsia="FangSong" w:cs="FangSong"/>
          <w:color w:val="000000"/>
          <w:sz w:val="32"/>
        </w:rPr>
        <w:t xml:space="preserve">，从业人员</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人，营业收入为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万元，资产总额为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万元，属于</w:t>
      </w:r>
      <w:r>
        <w:rPr>
          <w:rFonts w:ascii="FangSong" w:hAnsi="FangSong" w:eastAsia="FangSong" w:cs="FangSong"/>
          <w:color w:val="000000"/>
          <w:sz w:val="32"/>
          <w:u w:val="single"/>
        </w:rPr>
        <w:t xml:space="preserve">     企业 </w:t>
      </w:r>
      <w:r>
        <w:rPr>
          <w:rFonts w:ascii="FangSong" w:hAnsi="FangSong" w:eastAsia="FangSong" w:cs="FangSong"/>
          <w:b/>
          <w:color w:val="000000"/>
          <w:sz w:val="32"/>
        </w:rPr>
        <w:t xml:space="preserve">（中型企业、小型企业、微型企业请填空！）</w:t>
      </w:r>
      <w:r>
        <w:rPr>
          <w:rFonts w:ascii="FangSong" w:hAnsi="FangSong" w:eastAsia="FangSong" w:cs="FangSong"/>
          <w:color w:val="000000"/>
          <w:sz w:val="32"/>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w:t>
      </w:r>
      <w:r>
        <w:rPr>
          <w:rFonts w:ascii="FangSong" w:hAnsi="FangSong" w:eastAsia="FangSong" w:cs="FangSong"/>
          <w:color w:val="000000"/>
          <w:sz w:val="32"/>
          <w:u w:val="single"/>
        </w:rPr>
        <w:t xml:space="preserve">棉被</w:t>
      </w:r>
      <w:r>
        <w:rPr>
          <w:rFonts w:ascii="FangSong" w:hAnsi="FangSong" w:eastAsia="FangSong" w:cs="FangSong"/>
          <w:color w:val="000000"/>
          <w:sz w:val="32"/>
        </w:rPr>
        <w:t xml:space="preserve">，属于</w:t>
      </w:r>
      <w:r>
        <w:rPr>
          <w:rFonts w:ascii="FangSong" w:hAnsi="FangSong" w:eastAsia="FangSong" w:cs="FangSong"/>
          <w:color w:val="000000"/>
          <w:sz w:val="32"/>
          <w:u w:val="single"/>
        </w:rPr>
        <w:t xml:space="preserve"> 工业 </w:t>
      </w:r>
      <w:r>
        <w:rPr>
          <w:rFonts w:ascii="FangSong" w:hAnsi="FangSong" w:eastAsia="FangSong" w:cs="FangSong"/>
          <w:color w:val="000000"/>
          <w:sz w:val="32"/>
        </w:rPr>
        <w:t xml:space="preserve">； 制造商为</w:t>
      </w:r>
      <w:r>
        <w:rPr>
          <w:rFonts w:ascii="FangSong" w:hAnsi="FangSong" w:eastAsia="FangSong" w:cs="FangSong"/>
          <w:color w:val="000000"/>
          <w:sz w:val="32"/>
          <w:u w:val="single"/>
        </w:rPr>
        <w:t xml:space="preserve">（企业名称）</w:t>
      </w:r>
      <w:r>
        <w:rPr>
          <w:rFonts w:ascii="FangSong" w:hAnsi="FangSong" w:eastAsia="FangSong" w:cs="FangSong"/>
          <w:color w:val="000000"/>
          <w:sz w:val="32"/>
        </w:rPr>
        <w:t xml:space="preserve">，从业人员</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人，营业收入为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万元，资产总额为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万元，属于</w:t>
      </w:r>
      <w:r>
        <w:rPr>
          <w:rFonts w:ascii="FangSong" w:hAnsi="FangSong" w:eastAsia="FangSong" w:cs="FangSong"/>
          <w:color w:val="000000"/>
          <w:sz w:val="32"/>
          <w:u w:val="single"/>
        </w:rPr>
        <w:t xml:space="preserve">      企业 </w:t>
      </w:r>
      <w:r>
        <w:rPr>
          <w:rFonts w:ascii="FangSong" w:hAnsi="FangSong" w:eastAsia="FangSong" w:cs="FangSong"/>
          <w:b/>
          <w:color w:val="000000"/>
          <w:sz w:val="32"/>
        </w:rPr>
        <w:t xml:space="preserve">（中型企业、小型企业、微型企业请填空！）</w:t>
      </w:r>
      <w:r>
        <w:rPr>
          <w:rFonts w:ascii="FangSong" w:hAnsi="FangSong" w:eastAsia="FangSong" w:cs="FangSong"/>
          <w:color w:val="000000"/>
          <w:sz w:val="32"/>
        </w:rPr>
        <w:t xml:space="preserve">；</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w:t>
      </w:r>
      <w:r>
        <w:rPr>
          <w:rFonts w:ascii="FangSong" w:hAnsi="FangSong" w:eastAsia="FangSong" w:cs="FangSong"/>
          <w:color w:val="000000"/>
          <w:sz w:val="32"/>
          <w:u w:val="single"/>
        </w:rPr>
        <w:t xml:space="preserve">防寒衣</w:t>
      </w:r>
      <w:r>
        <w:rPr>
          <w:rFonts w:ascii="FangSong" w:hAnsi="FangSong" w:eastAsia="FangSong" w:cs="FangSong"/>
          <w:color w:val="000000"/>
          <w:sz w:val="32"/>
        </w:rPr>
        <w:t xml:space="preserve">，属于</w:t>
      </w:r>
      <w:r>
        <w:rPr>
          <w:rFonts w:ascii="FangSong" w:hAnsi="FangSong" w:eastAsia="FangSong" w:cs="FangSong"/>
          <w:color w:val="000000"/>
          <w:sz w:val="32"/>
          <w:u w:val="single"/>
        </w:rPr>
        <w:t xml:space="preserve"> 工业 </w:t>
      </w:r>
      <w:r>
        <w:rPr>
          <w:rFonts w:ascii="FangSong" w:hAnsi="FangSong" w:eastAsia="FangSong" w:cs="FangSong"/>
          <w:color w:val="000000"/>
          <w:sz w:val="32"/>
        </w:rPr>
        <w:t xml:space="preserve">； 制造商为</w:t>
      </w:r>
      <w:r>
        <w:rPr>
          <w:rFonts w:ascii="FangSong" w:hAnsi="FangSong" w:eastAsia="FangSong" w:cs="FangSong"/>
          <w:color w:val="000000"/>
          <w:sz w:val="32"/>
          <w:u w:val="single"/>
        </w:rPr>
        <w:t xml:space="preserve">（企业名称）</w:t>
      </w:r>
      <w:r>
        <w:rPr>
          <w:rFonts w:ascii="FangSong" w:hAnsi="FangSong" w:eastAsia="FangSong" w:cs="FangSong"/>
          <w:color w:val="000000"/>
          <w:sz w:val="32"/>
        </w:rPr>
        <w:t xml:space="preserve">，从业人员</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人，营业收入为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万元，资产总额为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万元，属于</w:t>
      </w:r>
      <w:r>
        <w:rPr>
          <w:rFonts w:ascii="FangSong" w:hAnsi="FangSong" w:eastAsia="FangSong" w:cs="FangSong"/>
          <w:color w:val="000000"/>
          <w:sz w:val="32"/>
          <w:u w:val="single"/>
        </w:rPr>
        <w:t xml:space="preserve">        企业 </w:t>
      </w:r>
      <w:r>
        <w:rPr>
          <w:rFonts w:ascii="FangSong" w:hAnsi="FangSong" w:eastAsia="FangSong" w:cs="FangSong"/>
          <w:b/>
          <w:color w:val="000000"/>
          <w:sz w:val="32"/>
        </w:rPr>
        <w:t xml:space="preserve">（中型企业、小型企业、微型企业请填空！）</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以上企业，不属于大企业的分支机构，不存在控股股东为大企业的情形，也不存在与大企业的负责人为同一人的情形。</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本企业对上述声明内容的真实性负责。如有虚假，将依法承担相应责任。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企业名称（电子签章）：</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备注：本采购项目所属行业为“工业”。</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1、从业人员、营业收入、资产总额填报上一年度数据，无上一年度数据的新成立企业可不填报。</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2、《中小企业声明函》查询渠道用微信搜索“中小企业规模类型自测小程序”。</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9、残疾人福利性单位声明函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项目名称：徐州市铜山区民政局为特殊困难对象送温暖项目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项目编号：JSZC-320312-JSZP-G2026-0001</w:t>
      </w:r>
      <w:r/>
    </w:p>
    <w:p>
      <w:pPr>
        <w:ind w:left="0" w:right="0" w:firstLine="50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 </w:t>
      </w:r>
      <w:r/>
    </w:p>
    <w:p>
      <w:pPr>
        <w:ind w:left="0" w:right="0" w:firstLine="50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本单位郑重声明，根据《财政部 民政部 中国残疾人联合会关于促进残疾人就业政府采购政策的通知》（财库</w:t>
      </w:r>
      <w:r>
        <w:rPr>
          <w:rFonts w:ascii="FangSong" w:hAnsi="FangSong" w:eastAsia="FangSong" w:cs="FangSong"/>
          <w:color w:val="000000"/>
          <w:sz w:val="32"/>
        </w:rPr>
        <w:t xml:space="preserve">〔2017〕141</w:t>
      </w:r>
      <w:r>
        <w:rPr>
          <w:rFonts w:ascii="FangSong" w:hAnsi="FangSong" w:eastAsia="FangSong" w:cs="FangSong"/>
          <w:color w:val="000000"/>
          <w:spacing w:val="6"/>
          <w:sz w:val="32"/>
        </w:rPr>
        <w:t xml:space="preserve">号）的规定，本单位为符合条件的残疾人福利性单位，且本单位参加</w:t>
      </w:r>
      <w:r>
        <w:rPr>
          <w:rFonts w:ascii="FangSong" w:hAnsi="FangSong" w:eastAsia="FangSong" w:cs="FangSong"/>
          <w:color w:val="000000"/>
          <w:sz w:val="32"/>
        </w:rPr>
        <w:t xml:space="preserve">______</w:t>
      </w:r>
      <w:r>
        <w:rPr>
          <w:rFonts w:ascii="FangSong" w:hAnsi="FangSong" w:eastAsia="FangSong" w:cs="FangSong"/>
          <w:color w:val="000000"/>
          <w:spacing w:val="6"/>
          <w:sz w:val="32"/>
        </w:rPr>
        <w:t xml:space="preserve">单位的</w:t>
      </w:r>
      <w:r>
        <w:rPr>
          <w:rFonts w:ascii="FangSong" w:hAnsi="FangSong" w:eastAsia="FangSong" w:cs="FangSong"/>
          <w:color w:val="000000"/>
          <w:sz w:val="32"/>
        </w:rPr>
        <w:t xml:space="preserve">______</w:t>
      </w:r>
      <w:r>
        <w:rPr>
          <w:rFonts w:ascii="FangSong" w:hAnsi="FangSong" w:eastAsia="FangSong" w:cs="FangSong"/>
          <w:color w:val="000000"/>
          <w:spacing w:val="6"/>
          <w:sz w:val="32"/>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本单位对上述声明的真实性负责。如有虚假，将依法承担相应责任。</w:t>
      </w:r>
      <w:r/>
    </w:p>
    <w:p>
      <w:pPr>
        <w:ind w:left="0" w:right="0" w:firstLine="50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 </w:t>
      </w:r>
      <w:r/>
    </w:p>
    <w:p>
      <w:pPr>
        <w:ind w:left="0" w:right="0" w:firstLine="50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投标人：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10、预付款保函支付条款</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付款条件一：提交预付款保函的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（1）合同签订且乙方向甲方出具预付款保函后个</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工作日内，甲方应支付合同价款的百分之</w:t>
      </w:r>
      <w:r>
        <w:rPr>
          <w:rFonts w:ascii="FangSong" w:hAnsi="FangSong" w:eastAsia="FangSong" w:cs="FangSong"/>
          <w:color w:val="000000"/>
          <w:sz w:val="32"/>
          <w:u w:val="single"/>
        </w:rPr>
        <w:t xml:space="preserve">  XX  （ XX </w:t>
      </w:r>
      <w:r>
        <w:rPr>
          <w:rFonts w:ascii="FangSong" w:hAnsi="FangSong" w:eastAsia="FangSong" w:cs="FangSong"/>
          <w:color w:val="000000"/>
          <w:sz w:val="32"/>
        </w:rPr>
        <w:t xml:space="preserve">%）小写￥</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大写：人民币</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（2）验收合格后</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个工作日内，甲方应支付合同价款的百分之</w:t>
      </w:r>
      <w:r>
        <w:rPr>
          <w:rFonts w:ascii="FangSong" w:hAnsi="FangSong" w:eastAsia="FangSong" w:cs="FangSong"/>
          <w:color w:val="000000"/>
          <w:sz w:val="32"/>
          <w:u w:val="single"/>
        </w:rPr>
        <w:t xml:space="preserve"> XX （XX</w:t>
      </w:r>
      <w:r>
        <w:rPr>
          <w:rFonts w:ascii="FangSong" w:hAnsi="FangSong" w:eastAsia="FangSong" w:cs="FangSong"/>
          <w:color w:val="000000"/>
          <w:sz w:val="32"/>
        </w:rPr>
        <w:t xml:space="preserve">%）小写￥</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大写：人民币 </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付款条件二：不提交预付款保函的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（1）合同签订后</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个工作日内，甲方应支付合同价款的百分之</w:t>
      </w:r>
      <w:r>
        <w:rPr>
          <w:rFonts w:ascii="FangSong" w:hAnsi="FangSong" w:eastAsia="FangSong" w:cs="FangSong"/>
          <w:color w:val="000000"/>
          <w:sz w:val="32"/>
          <w:u w:val="single"/>
        </w:rPr>
        <w:t xml:space="preserve"> XX （ XX </w:t>
      </w:r>
      <w:r>
        <w:rPr>
          <w:rFonts w:ascii="FangSong" w:hAnsi="FangSong" w:eastAsia="FangSong" w:cs="FangSong"/>
          <w:color w:val="000000"/>
          <w:sz w:val="32"/>
        </w:rPr>
        <w:t xml:space="preserve">%）小写￥</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大写：人民币</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（2）验收合格后</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个工作日内，甲方应支付合同价款的百分之</w:t>
      </w:r>
      <w:r>
        <w:rPr>
          <w:rFonts w:ascii="FangSong" w:hAnsi="FangSong" w:eastAsia="FangSong" w:cs="FangSong"/>
          <w:color w:val="000000"/>
          <w:sz w:val="32"/>
          <w:u w:val="single"/>
        </w:rPr>
        <w:t xml:space="preserve"> XX （XX</w:t>
      </w:r>
      <w:r>
        <w:rPr>
          <w:rFonts w:ascii="FangSong" w:hAnsi="FangSong" w:eastAsia="FangSong" w:cs="FangSong"/>
          <w:color w:val="000000"/>
          <w:sz w:val="32"/>
        </w:rPr>
        <w:t xml:space="preserve">%）小写￥</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大写：人民币 </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注：1、付款条件一中，出具预付款保函后支付的合同款应当与保函金额一致。</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付款条件二中，预付款比例设定应符合《关于做好政府采购支持企业发展有关事项的通知》（苏财购（2020）52号）要求。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Arial">
    <w:panose1 w:val="020B0604020202020204"/>
  </w:font>
  <w:font w:name="隶书">
    <w:panose1 w:val="0201050906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6"/>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6"/>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843"/>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link w:val="1056"/>
    <w:uiPriority w:val="0"/>
    <w:qFormat/>
    <w:pPr>
      <w:jc w:val="both"/>
      <w:widowControl w:val="off"/>
    </w:pPr>
    <w:rPr>
      <w:rFonts w:hint="default" w:ascii="Times New Roman" w:hAnsi="Times New Roman" w:eastAsia="宋体" w:cs="Times New Roman"/>
      <w:sz w:val="21"/>
      <w:szCs w:val="24"/>
      <w:lang w:eastAsia="zh-CN"/>
    </w:rPr>
  </w:style>
  <w:style w:type="paragraph" w:styleId="697">
    <w:name w:val="Heading 1"/>
    <w:basedOn w:val="696"/>
    <w:next w:val="696"/>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39"/>
    <w:unhideWhenUsed/>
    <w:qFormat/>
    <w:pPr>
      <w:ind w:left="1701" w:right="0" w:firstLine="0"/>
      <w:spacing w:after="57"/>
    </w:pPr>
  </w:style>
  <w:style w:type="paragraph" w:styleId="709">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0">
    <w:name w:val="toc 5"/>
    <w:basedOn w:val="696"/>
    <w:next w:val="696"/>
    <w:uiPriority w:val="39"/>
    <w:unhideWhenUsed/>
    <w:qFormat/>
    <w:pPr>
      <w:ind w:left="1134" w:right="0" w:firstLine="0"/>
      <w:spacing w:after="57"/>
    </w:pPr>
  </w:style>
  <w:style w:type="paragraph" w:styleId="711">
    <w:name w:val="toc 3"/>
    <w:basedOn w:val="696"/>
    <w:next w:val="696"/>
    <w:uiPriority w:val="39"/>
    <w:unhideWhenUsed/>
    <w:qFormat/>
    <w:pPr>
      <w:ind w:left="567" w:right="0" w:firstLine="0"/>
      <w:spacing w:after="57"/>
    </w:pPr>
  </w:style>
  <w:style w:type="paragraph" w:styleId="712">
    <w:name w:val="toc 8"/>
    <w:basedOn w:val="696"/>
    <w:next w:val="696"/>
    <w:uiPriority w:val="39"/>
    <w:unhideWhenUsed/>
    <w:qFormat/>
    <w:pPr>
      <w:ind w:left="1984" w:right="0" w:firstLine="0"/>
      <w:spacing w:after="57"/>
    </w:pPr>
  </w:style>
  <w:style w:type="paragraph" w:styleId="713">
    <w:name w:val="endnote text"/>
    <w:basedOn w:val="696"/>
    <w:uiPriority w:val="99"/>
    <w:semiHidden/>
    <w:unhideWhenUsed/>
    <w:qFormat/>
    <w:pPr>
      <w:spacing w:after="0" w:line="240" w:lineRule="auto"/>
    </w:pPr>
    <w:rPr>
      <w:sz w:val="20"/>
    </w:rPr>
  </w:style>
  <w:style w:type="paragraph" w:styleId="714">
    <w:name w:val="Footer"/>
    <w:basedOn w:val="696"/>
    <w:uiPriority w:val="99"/>
    <w:unhideWhenUsed/>
    <w:qFormat/>
    <w:pPr>
      <w:spacing w:after="0" w:line="240" w:lineRule="auto"/>
      <w:tabs>
        <w:tab w:val="center" w:pos="7143" w:leader="none"/>
        <w:tab w:val="right" w:pos="14287" w:leader="none"/>
      </w:tabs>
    </w:pPr>
  </w:style>
  <w:style w:type="paragraph" w:styleId="715">
    <w:name w:val="Header"/>
    <w:basedOn w:val="696"/>
    <w:uiPriority w:val="99"/>
    <w:unhideWhenUsed/>
    <w:qFormat/>
    <w:pPr>
      <w:spacing w:after="0" w:line="240" w:lineRule="auto"/>
      <w:tabs>
        <w:tab w:val="center" w:pos="7143" w:leader="none"/>
        <w:tab w:val="right" w:pos="14287" w:leader="none"/>
      </w:tabs>
    </w:pPr>
  </w:style>
  <w:style w:type="paragraph" w:styleId="716">
    <w:name w:val="toc 1"/>
    <w:basedOn w:val="696"/>
    <w:next w:val="696"/>
    <w:uiPriority w:val="39"/>
    <w:unhideWhenUsed/>
    <w:qFormat/>
    <w:pPr>
      <w:ind w:left="0" w:right="0" w:firstLine="0"/>
      <w:spacing w:after="57"/>
    </w:pPr>
  </w:style>
  <w:style w:type="paragraph" w:styleId="717">
    <w:name w:val="toc 4"/>
    <w:basedOn w:val="696"/>
    <w:next w:val="696"/>
    <w:uiPriority w:val="39"/>
    <w:unhideWhenUsed/>
    <w:qFormat/>
    <w:pPr>
      <w:ind w:left="850" w:right="0" w:firstLine="0"/>
      <w:spacing w:after="57"/>
    </w:pPr>
  </w:style>
  <w:style w:type="paragraph" w:styleId="718">
    <w:name w:val="Subtitle"/>
    <w:basedOn w:val="696"/>
    <w:next w:val="696"/>
    <w:uiPriority w:val="11"/>
    <w:qFormat/>
    <w:pPr>
      <w:spacing w:before="200" w:after="200"/>
    </w:pPr>
    <w:rPr>
      <w:sz w:val="24"/>
      <w:szCs w:val="24"/>
    </w:rPr>
  </w:style>
  <w:style w:type="paragraph" w:styleId="719">
    <w:name w:val="footnote text"/>
    <w:basedOn w:val="696"/>
    <w:uiPriority w:val="99"/>
    <w:semiHidden/>
    <w:unhideWhenUsed/>
    <w:qFormat/>
    <w:pPr>
      <w:spacing w:after="40" w:line="240" w:lineRule="auto"/>
    </w:pPr>
    <w:rPr>
      <w:sz w:val="18"/>
    </w:rPr>
  </w:style>
  <w:style w:type="paragraph" w:styleId="720">
    <w:name w:val="toc 6"/>
    <w:basedOn w:val="696"/>
    <w:next w:val="696"/>
    <w:uiPriority w:val="39"/>
    <w:unhideWhenUsed/>
    <w:qFormat/>
    <w:pPr>
      <w:ind w:left="1417" w:right="0" w:firstLine="0"/>
      <w:spacing w:after="57"/>
    </w:pPr>
  </w:style>
  <w:style w:type="paragraph" w:styleId="721">
    <w:name w:val="table of figures"/>
    <w:basedOn w:val="696"/>
    <w:next w:val="696"/>
    <w:uiPriority w:val="99"/>
    <w:unhideWhenUsed/>
    <w:qFormat/>
    <w:pPr>
      <w:spacing w:after="0" w:afterAutospacing="0"/>
    </w:pPr>
  </w:style>
  <w:style w:type="paragraph" w:styleId="722">
    <w:name w:val="toc 2"/>
    <w:basedOn w:val="696"/>
    <w:next w:val="696"/>
    <w:uiPriority w:val="39"/>
    <w:unhideWhenUsed/>
    <w:qFormat/>
    <w:pPr>
      <w:ind w:left="283" w:right="0" w:firstLine="0"/>
      <w:spacing w:after="57"/>
    </w:pPr>
  </w:style>
  <w:style w:type="paragraph" w:styleId="723">
    <w:name w:val="toc 9"/>
    <w:basedOn w:val="696"/>
    <w:next w:val="696"/>
    <w:uiPriority w:val="39"/>
    <w:unhideWhenUsed/>
    <w:qFormat/>
    <w:pPr>
      <w:ind w:left="2268" w:right="0" w:firstLine="0"/>
      <w:spacing w:after="57"/>
    </w:pPr>
  </w:style>
  <w:style w:type="paragraph" w:styleId="724">
    <w:name w:val="Title"/>
    <w:basedOn w:val="696"/>
    <w:next w:val="696"/>
    <w:uiPriority w:val="10"/>
    <w:qFormat/>
    <w:pPr>
      <w:contextualSpacing/>
      <w:spacing w:before="300" w:after="200"/>
    </w:pPr>
    <w:rPr>
      <w:sz w:val="48"/>
      <w:szCs w:val="48"/>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character" w:styleId="729" w:customStyle="1">
    <w:name w:val="标题 2 Char"/>
    <w:link w:val="730"/>
    <w:uiPriority w:val="9"/>
    <w:qFormat/>
    <w:rPr>
      <w:rFonts w:ascii="Arial" w:hAnsi="Arial" w:eastAsia="Arial" w:cs="Arial"/>
      <w:sz w:val="34"/>
    </w:rPr>
  </w:style>
  <w:style w:type="paragraph" w:styleId="730" w:customStyle="1">
    <w:name w:val="标题 21"/>
    <w:basedOn w:val="696"/>
    <w:next w:val="696"/>
    <w:link w:val="729"/>
    <w:uiPriority w:val="9"/>
    <w:qFormat/>
    <w:pPr>
      <w:keepLines/>
      <w:keepNext/>
      <w:spacing w:before="360" w:after="200"/>
      <w:outlineLvl w:val="1"/>
    </w:pPr>
    <w:rPr>
      <w:rFonts w:ascii="Arial" w:hAnsi="Arial" w:eastAsia="Arial" w:cs="Arial"/>
      <w:sz w:val="34"/>
    </w:rPr>
  </w:style>
  <w:style w:type="paragraph" w:styleId="731" w:customStyle="1">
    <w:name w:val="文本块11"/>
    <w:basedOn w:val="732"/>
    <w:uiPriority w:val="0"/>
    <w:unhideWhenUsed/>
    <w:qFormat/>
    <w:pPr>
      <w:ind w:left="1440" w:right="1440"/>
      <w:spacing w:after="120"/>
    </w:pPr>
    <w:rPr>
      <w:rFonts w:ascii="Calibri" w:hAnsi="Calibri"/>
    </w:rPr>
  </w:style>
  <w:style w:type="paragraph" w:styleId="732" w:customStyle="1">
    <w:name w:val="正文12"/>
    <w:next w:val="731"/>
    <w:uiPriority w:val="0"/>
    <w:qFormat/>
    <w:pPr>
      <w:jc w:val="both"/>
      <w:widowControl w:val="off"/>
    </w:pPr>
    <w:rPr>
      <w:rFonts w:hint="default" w:ascii="Times New Roman" w:hAnsi="Times New Roman" w:eastAsia="宋体" w:cs="Times New Roman"/>
      <w:sz w:val="21"/>
      <w:szCs w:val="24"/>
      <w:lang w:eastAsia="zh-CN"/>
    </w:rPr>
  </w:style>
  <w:style w:type="paragraph" w:styleId="733" w:customStyle="1">
    <w:name w:val="正文文本12"/>
    <w:basedOn w:val="696"/>
    <w:next w:val="696"/>
    <w:uiPriority w:val="99"/>
    <w:qFormat/>
    <w:pPr>
      <w:spacing w:after="120"/>
    </w:pPr>
  </w:style>
  <w:style w:type="paragraph" w:styleId="734" w:customStyle="1">
    <w:name w:val="目录 11"/>
    <w:basedOn w:val="735"/>
    <w:next w:val="736"/>
    <w:uiPriority w:val="0"/>
    <w:qFormat/>
    <w:pPr>
      <w:jc w:val="left"/>
      <w:spacing w:after="100" w:line="259" w:lineRule="auto"/>
      <w:widowControl/>
    </w:pPr>
    <w:rPr>
      <w:rFonts w:ascii="Calibri" w:hAnsi="Calibri"/>
      <w:sz w:val="22"/>
      <w:szCs w:val="22"/>
    </w:rPr>
  </w:style>
  <w:style w:type="paragraph" w:styleId="735" w:customStyle="1">
    <w:name w:val="正文11"/>
    <w:next w:val="734"/>
    <w:uiPriority w:val="0"/>
    <w:qFormat/>
    <w:pPr>
      <w:jc w:val="both"/>
      <w:widowControl w:val="off"/>
    </w:pPr>
    <w:rPr>
      <w:rFonts w:hint="default" w:ascii="Times New Roman" w:hAnsi="Times New Roman" w:eastAsia="宋体" w:cs="Times New Roman"/>
      <w:sz w:val="21"/>
      <w:szCs w:val="24"/>
      <w:lang w:eastAsia="zh-CN"/>
    </w:rPr>
  </w:style>
  <w:style w:type="paragraph" w:styleId="736" w:customStyle="1">
    <w:name w:val="正文111"/>
    <w:next w:val="734"/>
    <w:uiPriority w:val="0"/>
    <w:qFormat/>
    <w:pPr>
      <w:jc w:val="both"/>
      <w:widowControl w:val="off"/>
    </w:pPr>
    <w:rPr>
      <w:rFonts w:hint="default" w:ascii="Times New Roman" w:hAnsi="Times New Roman" w:eastAsia="宋体" w:cs="Times New Roman"/>
      <w:sz w:val="21"/>
      <w:szCs w:val="24"/>
      <w:lang w:eastAsia="zh-CN"/>
    </w:rPr>
  </w:style>
  <w:style w:type="paragraph" w:styleId="737" w:customStyle="1">
    <w:name w:val="首行缩进"/>
    <w:basedOn w:val="738"/>
    <w:uiPriority w:val="0"/>
    <w:qFormat/>
    <w:pPr>
      <w:ind w:firstLine="480"/>
    </w:pPr>
    <w:rPr>
      <w:sz w:val="20"/>
      <w:szCs w:val="20"/>
      <w:lang w:val="zh-CN"/>
    </w:rPr>
  </w:style>
  <w:style w:type="paragraph" w:styleId="738" w:customStyle="1">
    <w:name w:val="正文1"/>
    <w:basedOn w:val="736"/>
    <w:next w:val="734"/>
    <w:uiPriority w:val="0"/>
    <w:qFormat/>
    <w:rPr>
      <w:rFonts w:ascii="Times New Roman" w:hAnsi="Times New Roman" w:eastAsia="宋体" w:cs="Times New Roman"/>
      <w:lang w:val="en-US" w:eastAsia="zh-CN" w:bidi="ar-SA"/>
    </w:rPr>
  </w:style>
  <w:style w:type="paragraph" w:styleId="739" w:customStyle="1">
    <w:name w:val="标题 212"/>
    <w:basedOn w:val="696"/>
    <w:next w:val="696"/>
    <w:uiPriority w:val="6"/>
    <w:qFormat/>
    <w:pPr>
      <w:jc w:val="center"/>
      <w:keepLines/>
      <w:keepNext/>
      <w:widowControl w:val="off"/>
      <w:outlineLvl w:val="1"/>
    </w:pPr>
    <w:rPr>
      <w:rFonts w:ascii="宋体" w:hAnsi="宋体" w:eastAsia="楷体_GB2312" w:cs="宋体"/>
      <w:b/>
      <w:sz w:val="44"/>
    </w:rPr>
  </w:style>
  <w:style w:type="character" w:styleId="740" w:customStyle="1">
    <w:name w:val="默认段落字体12"/>
    <w:link w:val="696"/>
    <w:uiPriority w:val="1"/>
    <w:unhideWhenUsed/>
    <w:qFormat/>
  </w:style>
  <w:style w:type="table" w:styleId="741" w:customStyle="1">
    <w:name w:val="普通表格12"/>
    <w:uiPriority w:val="99"/>
    <w:unhideWhenUsed/>
    <w:qFormat/>
    <w:tblPr/>
  </w:style>
  <w:style w:type="paragraph" w:styleId="742" w:customStyle="1">
    <w:name w:val="目录 712"/>
    <w:basedOn w:val="696"/>
    <w:next w:val="696"/>
    <w:uiPriority w:val="39"/>
    <w:unhideWhenUsed/>
    <w:qFormat/>
    <w:pPr>
      <w:ind w:left="1701" w:right="0" w:firstLine="0"/>
      <w:spacing w:after="57"/>
    </w:pPr>
  </w:style>
  <w:style w:type="paragraph" w:styleId="743" w:customStyle="1">
    <w:name w:val="索引 511"/>
    <w:basedOn w:val="696"/>
    <w:next w:val="696"/>
    <w:uiPriority w:val="0"/>
    <w:qFormat/>
    <w:pPr>
      <w:ind w:left="798"/>
    </w:pPr>
    <w:rPr>
      <w:rFonts w:ascii="Calibri" w:hAnsi="Calibri"/>
      <w:sz w:val="21"/>
    </w:rPr>
  </w:style>
  <w:style w:type="paragraph" w:styleId="744" w:customStyle="1">
    <w:name w:val="批注文字12"/>
    <w:basedOn w:val="696"/>
    <w:uiPriority w:val="99"/>
    <w:unhideWhenUsed/>
    <w:qFormat/>
    <w:pPr>
      <w:jc w:val="left"/>
    </w:pPr>
  </w:style>
  <w:style w:type="paragraph" w:styleId="745" w:customStyle="1">
    <w:name w:val="正文文本112"/>
    <w:basedOn w:val="696"/>
    <w:next w:val="696"/>
    <w:uiPriority w:val="0"/>
    <w:qFormat/>
  </w:style>
  <w:style w:type="paragraph" w:styleId="746" w:customStyle="1">
    <w:name w:val="正文文本缩进11"/>
    <w:basedOn w:val="696"/>
    <w:uiPriority w:val="0"/>
    <w:qFormat/>
    <w:pPr>
      <w:ind w:left="420"/>
      <w:spacing w:after="120"/>
    </w:pPr>
    <w:rPr>
      <w:rFonts w:ascii="Calibri" w:hAnsi="Calibri"/>
    </w:rPr>
  </w:style>
  <w:style w:type="paragraph" w:styleId="747" w:customStyle="1">
    <w:name w:val="文本块13"/>
    <w:basedOn w:val="696"/>
    <w:uiPriority w:val="0"/>
    <w:qFormat/>
    <w:pPr>
      <w:ind w:left="420" w:right="33"/>
      <w:jc w:val="left"/>
    </w:pPr>
    <w:rPr>
      <w:sz w:val="24"/>
      <w:szCs w:val="20"/>
    </w:rPr>
  </w:style>
  <w:style w:type="paragraph" w:styleId="748" w:customStyle="1">
    <w:name w:val="目录 512"/>
    <w:basedOn w:val="696"/>
    <w:next w:val="696"/>
    <w:uiPriority w:val="39"/>
    <w:unhideWhenUsed/>
    <w:qFormat/>
    <w:pPr>
      <w:ind w:left="1134" w:right="0" w:firstLine="0"/>
      <w:spacing w:after="57"/>
    </w:pPr>
  </w:style>
  <w:style w:type="paragraph" w:styleId="749" w:customStyle="1">
    <w:name w:val="目录 312"/>
    <w:basedOn w:val="696"/>
    <w:next w:val="696"/>
    <w:uiPriority w:val="39"/>
    <w:unhideWhenUsed/>
    <w:qFormat/>
    <w:pPr>
      <w:ind w:left="567" w:right="0" w:firstLine="0"/>
      <w:spacing w:after="57"/>
    </w:pPr>
  </w:style>
  <w:style w:type="paragraph" w:styleId="750" w:customStyle="1">
    <w:name w:val="目录 812"/>
    <w:basedOn w:val="696"/>
    <w:next w:val="696"/>
    <w:uiPriority w:val="39"/>
    <w:unhideWhenUsed/>
    <w:qFormat/>
    <w:pPr>
      <w:ind w:left="1984" w:right="0" w:firstLine="0"/>
      <w:spacing w:after="57"/>
    </w:pPr>
  </w:style>
  <w:style w:type="paragraph" w:styleId="751" w:customStyle="1">
    <w:name w:val="尾注文本12"/>
    <w:basedOn w:val="696"/>
    <w:uiPriority w:val="99"/>
    <w:unhideWhenUsed/>
    <w:qFormat/>
    <w:pPr>
      <w:spacing w:after="0" w:line="240" w:lineRule="auto"/>
    </w:pPr>
    <w:rPr>
      <w:sz w:val="20"/>
    </w:rPr>
  </w:style>
  <w:style w:type="paragraph" w:styleId="752" w:customStyle="1">
    <w:name w:val="目录 12"/>
    <w:basedOn w:val="696"/>
    <w:next w:val="696"/>
    <w:uiPriority w:val="39"/>
    <w:unhideWhenUsed/>
    <w:qFormat/>
    <w:pPr>
      <w:ind w:left="0" w:right="0" w:firstLine="0"/>
      <w:spacing w:after="57"/>
    </w:pPr>
  </w:style>
  <w:style w:type="paragraph" w:styleId="753" w:customStyle="1">
    <w:name w:val="目录 412"/>
    <w:basedOn w:val="696"/>
    <w:next w:val="696"/>
    <w:uiPriority w:val="39"/>
    <w:unhideWhenUsed/>
    <w:qFormat/>
    <w:pPr>
      <w:ind w:left="850" w:right="0" w:firstLine="0"/>
      <w:spacing w:after="57"/>
    </w:pPr>
  </w:style>
  <w:style w:type="paragraph" w:styleId="754" w:customStyle="1">
    <w:name w:val="副标题12"/>
    <w:basedOn w:val="696"/>
    <w:next w:val="696"/>
    <w:uiPriority w:val="11"/>
    <w:qFormat/>
    <w:pPr>
      <w:spacing w:before="200" w:after="200"/>
    </w:pPr>
    <w:rPr>
      <w:sz w:val="24"/>
      <w:szCs w:val="24"/>
    </w:rPr>
  </w:style>
  <w:style w:type="paragraph" w:styleId="755" w:customStyle="1">
    <w:name w:val="脚注文本12"/>
    <w:basedOn w:val="696"/>
    <w:next w:val="743"/>
    <w:uiPriority w:val="99"/>
    <w:unhideWhenUsed/>
    <w:qFormat/>
    <w:pPr>
      <w:spacing w:after="40" w:line="240" w:lineRule="auto"/>
    </w:pPr>
    <w:rPr>
      <w:sz w:val="18"/>
    </w:rPr>
  </w:style>
  <w:style w:type="paragraph" w:styleId="756" w:customStyle="1">
    <w:name w:val="目录 612"/>
    <w:basedOn w:val="696"/>
    <w:next w:val="696"/>
    <w:uiPriority w:val="39"/>
    <w:unhideWhenUsed/>
    <w:qFormat/>
    <w:pPr>
      <w:ind w:left="1417" w:right="0" w:firstLine="0"/>
      <w:spacing w:after="57"/>
    </w:pPr>
  </w:style>
  <w:style w:type="paragraph" w:styleId="757" w:customStyle="1">
    <w:name w:val="图表目录12"/>
    <w:basedOn w:val="696"/>
    <w:next w:val="696"/>
    <w:uiPriority w:val="99"/>
    <w:unhideWhenUsed/>
    <w:qFormat/>
    <w:pPr>
      <w:spacing w:after="0" w:afterAutospacing="0"/>
    </w:pPr>
  </w:style>
  <w:style w:type="paragraph" w:styleId="758" w:customStyle="1">
    <w:name w:val="目录 212"/>
    <w:basedOn w:val="696"/>
    <w:next w:val="696"/>
    <w:uiPriority w:val="39"/>
    <w:unhideWhenUsed/>
    <w:qFormat/>
    <w:pPr>
      <w:ind w:left="283" w:right="0" w:firstLine="0"/>
      <w:spacing w:after="57"/>
    </w:pPr>
  </w:style>
  <w:style w:type="paragraph" w:styleId="759" w:customStyle="1">
    <w:name w:val="目录 912"/>
    <w:basedOn w:val="696"/>
    <w:next w:val="696"/>
    <w:uiPriority w:val="39"/>
    <w:unhideWhenUsed/>
    <w:qFormat/>
    <w:pPr>
      <w:ind w:left="2268" w:right="0" w:firstLine="0"/>
      <w:spacing w:after="57"/>
    </w:pPr>
  </w:style>
  <w:style w:type="paragraph" w:styleId="760" w:customStyle="1">
    <w:name w:val="标题12"/>
    <w:basedOn w:val="696"/>
    <w:next w:val="696"/>
    <w:uiPriority w:val="10"/>
    <w:qFormat/>
    <w:pPr>
      <w:contextualSpacing/>
      <w:spacing w:before="300" w:after="200"/>
    </w:pPr>
    <w:rPr>
      <w:sz w:val="48"/>
      <w:szCs w:val="48"/>
    </w:rPr>
  </w:style>
  <w:style w:type="table" w:styleId="761" w:customStyle="1">
    <w:name w:val="网格型12"/>
    <w:uiPriority w:val="59"/>
    <w:qFormat/>
    <w:pPr>
      <w:spacing w:after="0" w:line="240" w:lineRule="auto"/>
    </w:pPr>
    <w:tblPr/>
  </w:style>
  <w:style w:type="character" w:styleId="762" w:customStyle="1">
    <w:name w:val="尾注引用12"/>
    <w:link w:val="696"/>
    <w:uiPriority w:val="99"/>
    <w:unhideWhenUsed/>
    <w:qFormat/>
    <w:rPr>
      <w:vertAlign w:val="superscript"/>
    </w:rPr>
  </w:style>
  <w:style w:type="character" w:styleId="763" w:customStyle="1">
    <w:name w:val="超链接12"/>
    <w:link w:val="696"/>
    <w:uiPriority w:val="99"/>
    <w:unhideWhenUsed/>
    <w:qFormat/>
    <w:rPr>
      <w:color w:val="0000ff"/>
      <w:u w:val="single"/>
    </w:rPr>
  </w:style>
  <w:style w:type="character" w:styleId="764" w:customStyle="1">
    <w:name w:val="脚注引用12"/>
    <w:link w:val="696"/>
    <w:uiPriority w:val="99"/>
    <w:unhideWhenUsed/>
    <w:qFormat/>
    <w:rPr>
      <w:vertAlign w:val="superscript"/>
    </w:rPr>
  </w:style>
  <w:style w:type="paragraph" w:styleId="765" w:customStyle="1">
    <w:name w:val="Caption1"/>
    <w:basedOn w:val="696"/>
    <w:next w:val="696"/>
    <w:uiPriority w:val="35"/>
    <w:unhideWhenUsed/>
    <w:qFormat/>
    <w:pPr>
      <w:spacing w:line="276" w:lineRule="auto"/>
    </w:pPr>
    <w:rPr>
      <w:b/>
      <w:bCs/>
      <w:color w:val="4f81bd"/>
      <w:sz w:val="18"/>
      <w:szCs w:val="18"/>
    </w:rPr>
  </w:style>
  <w:style w:type="paragraph" w:styleId="766" w:customStyle="1">
    <w:name w:val="Footer1"/>
    <w:basedOn w:val="696"/>
    <w:uiPriority w:val="99"/>
    <w:unhideWhenUsed/>
    <w:qFormat/>
    <w:pPr>
      <w:spacing w:after="0" w:line="240" w:lineRule="auto"/>
      <w:tabs>
        <w:tab w:val="center" w:pos="7143" w:leader="none"/>
        <w:tab w:val="right" w:pos="14287" w:leader="none"/>
      </w:tabs>
    </w:pPr>
  </w:style>
  <w:style w:type="paragraph" w:styleId="767" w:customStyle="1">
    <w:name w:val="Header1"/>
    <w:basedOn w:val="696"/>
    <w:uiPriority w:val="99"/>
    <w:unhideWhenUsed/>
    <w:qFormat/>
    <w:pPr>
      <w:spacing w:after="0" w:line="240" w:lineRule="auto"/>
      <w:tabs>
        <w:tab w:val="center" w:pos="7143" w:leader="none"/>
        <w:tab w:val="right" w:pos="14287" w:leader="none"/>
      </w:tabs>
    </w:pPr>
  </w:style>
  <w:style w:type="paragraph" w:styleId="768" w:customStyle="1">
    <w:name w:val="一级条标题"/>
    <w:basedOn w:val="769"/>
    <w:next w:val="7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9" w:customStyle="1">
    <w:name w:val="章标题"/>
    <w:next w:val="69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eastAsia="zh-CN"/>
    </w:rPr>
  </w:style>
  <w:style w:type="paragraph" w:styleId="770" w:customStyle="1">
    <w:name w:val="段"/>
    <w:basedOn w:val="738"/>
    <w:next w:val="696"/>
    <w:uiPriority w:val="0"/>
    <w:qFormat/>
    <w:pPr>
      <w:ind w:firstLine="200"/>
      <w:widowControl/>
    </w:pPr>
    <w:rPr>
      <w:rFonts w:hint="eastAsia" w:ascii="宋体"/>
      <w:sz w:val="20"/>
      <w:szCs w:val="20"/>
    </w:rPr>
  </w:style>
  <w:style w:type="paragraph" w:styleId="771" w:customStyle="1">
    <w:name w:val="目录 111"/>
    <w:basedOn w:val="732"/>
    <w:next w:val="736"/>
    <w:uiPriority w:val="39"/>
    <w:unhideWhenUsed/>
    <w:qFormat/>
    <w:pPr>
      <w:spacing w:after="57"/>
    </w:pPr>
  </w:style>
  <w:style w:type="paragraph" w:styleId="772" w:customStyle="1">
    <w:name w:val="正文文本111"/>
    <w:basedOn w:val="696"/>
    <w:next w:val="732"/>
    <w:uiPriority w:val="0"/>
    <w:qFormat/>
    <w:rPr>
      <w:rFonts w:ascii="楷体_GB2312" w:hAnsi="Arial" w:eastAsia="楷体_GB2312"/>
      <w:sz w:val="28"/>
      <w:szCs w:val="28"/>
      <w:lang w:eastAsia="en-US"/>
    </w:rPr>
  </w:style>
  <w:style w:type="paragraph" w:styleId="773" w:customStyle="1">
    <w:name w:val="正文首行缩进 21"/>
    <w:basedOn w:val="774"/>
    <w:next w:val="696"/>
    <w:uiPriority w:val="0"/>
    <w:qFormat/>
    <w:pPr>
      <w:ind w:firstLine="420"/>
    </w:pPr>
    <w:rPr>
      <w:rFonts w:ascii="宋体" w:hAnsi="宋体"/>
      <w:sz w:val="20"/>
      <w:szCs w:val="20"/>
    </w:rPr>
  </w:style>
  <w:style w:type="paragraph" w:styleId="774" w:customStyle="1">
    <w:name w:val="正文文本缩进1"/>
    <w:basedOn w:val="696"/>
    <w:next w:val="775"/>
    <w:uiPriority w:val="99"/>
    <w:unhideWhenUsed/>
    <w:qFormat/>
    <w:pPr>
      <w:ind w:firstLine="425"/>
      <w:spacing w:line="360" w:lineRule="auto"/>
    </w:pPr>
  </w:style>
  <w:style w:type="paragraph" w:styleId="775" w:customStyle="1">
    <w:name w:val="寄信人地址1"/>
    <w:basedOn w:val="696"/>
    <w:uiPriority w:val="99"/>
    <w:unhideWhenUsed/>
    <w:qFormat/>
    <w:rPr>
      <w:rFonts w:ascii="Arial" w:hAnsi="Arial"/>
    </w:rPr>
  </w:style>
  <w:style w:type="paragraph" w:styleId="776" w:customStyle="1">
    <w:name w:val="正文文本1"/>
    <w:basedOn w:val="732"/>
    <w:next w:val="738"/>
    <w:uiPriority w:val="0"/>
    <w:qFormat/>
    <w:pPr>
      <w:spacing w:after="120"/>
    </w:pPr>
  </w:style>
  <w:style w:type="paragraph" w:styleId="777" w:customStyle="1">
    <w:name w:val="标题 111"/>
    <w:basedOn w:val="696"/>
    <w:next w:val="696"/>
    <w:uiPriority w:val="9"/>
    <w:qFormat/>
    <w:pPr>
      <w:keepLines/>
      <w:keepNext/>
      <w:spacing w:before="480" w:after="200"/>
      <w:outlineLvl w:val="0"/>
    </w:pPr>
    <w:rPr>
      <w:rFonts w:ascii="Arial" w:hAnsi="Arial" w:eastAsia="Arial" w:cs="Arial"/>
      <w:sz w:val="40"/>
      <w:szCs w:val="40"/>
    </w:rPr>
  </w:style>
  <w:style w:type="paragraph" w:styleId="778" w:customStyle="1">
    <w:name w:val="标题 211"/>
    <w:basedOn w:val="696"/>
    <w:next w:val="696"/>
    <w:uiPriority w:val="9"/>
    <w:unhideWhenUsed/>
    <w:qFormat/>
    <w:pPr>
      <w:keepLines/>
      <w:keepNext/>
      <w:spacing w:before="360" w:after="200"/>
      <w:outlineLvl w:val="1"/>
    </w:pPr>
    <w:rPr>
      <w:rFonts w:ascii="Arial" w:hAnsi="Arial" w:eastAsia="Arial" w:cs="Arial"/>
      <w:sz w:val="34"/>
    </w:rPr>
  </w:style>
  <w:style w:type="paragraph" w:styleId="779" w:customStyle="1">
    <w:name w:val="标题 311"/>
    <w:basedOn w:val="696"/>
    <w:next w:val="696"/>
    <w:uiPriority w:val="9"/>
    <w:unhideWhenUsed/>
    <w:qFormat/>
    <w:pPr>
      <w:keepLines/>
      <w:keepNext/>
      <w:spacing w:before="320" w:after="200"/>
      <w:outlineLvl w:val="2"/>
    </w:pPr>
    <w:rPr>
      <w:rFonts w:ascii="Arial" w:hAnsi="Arial" w:eastAsia="Arial" w:cs="Arial"/>
      <w:sz w:val="30"/>
      <w:szCs w:val="30"/>
    </w:rPr>
  </w:style>
  <w:style w:type="paragraph" w:styleId="780" w:customStyle="1">
    <w:name w:val="标题 411"/>
    <w:basedOn w:val="696"/>
    <w:next w:val="696"/>
    <w:uiPriority w:val="9"/>
    <w:unhideWhenUsed/>
    <w:qFormat/>
    <w:pPr>
      <w:keepLines/>
      <w:keepNext/>
      <w:spacing w:before="320" w:after="200"/>
      <w:outlineLvl w:val="3"/>
    </w:pPr>
    <w:rPr>
      <w:rFonts w:ascii="Arial" w:hAnsi="Arial" w:eastAsia="Arial" w:cs="Arial"/>
      <w:b/>
      <w:bCs/>
      <w:sz w:val="26"/>
      <w:szCs w:val="26"/>
    </w:rPr>
  </w:style>
  <w:style w:type="paragraph" w:styleId="781" w:customStyle="1">
    <w:name w:val="标题 511"/>
    <w:basedOn w:val="696"/>
    <w:next w:val="696"/>
    <w:uiPriority w:val="9"/>
    <w:unhideWhenUsed/>
    <w:qFormat/>
    <w:pPr>
      <w:keepLines/>
      <w:keepNext/>
      <w:spacing w:before="320" w:after="200"/>
      <w:outlineLvl w:val="4"/>
    </w:pPr>
    <w:rPr>
      <w:rFonts w:ascii="Arial" w:hAnsi="Arial" w:eastAsia="Arial" w:cs="Arial"/>
      <w:b/>
      <w:bCs/>
      <w:sz w:val="24"/>
    </w:rPr>
  </w:style>
  <w:style w:type="paragraph" w:styleId="782" w:customStyle="1">
    <w:name w:val="标题 611"/>
    <w:basedOn w:val="696"/>
    <w:next w:val="696"/>
    <w:uiPriority w:val="9"/>
    <w:unhideWhenUsed/>
    <w:qFormat/>
    <w:pPr>
      <w:keepLines/>
      <w:keepNext/>
      <w:spacing w:before="320" w:after="200"/>
      <w:outlineLvl w:val="5"/>
    </w:pPr>
    <w:rPr>
      <w:rFonts w:ascii="Arial" w:hAnsi="Arial" w:eastAsia="Arial" w:cs="Arial"/>
      <w:b/>
      <w:bCs/>
      <w:sz w:val="22"/>
      <w:szCs w:val="22"/>
    </w:rPr>
  </w:style>
  <w:style w:type="paragraph" w:styleId="783" w:customStyle="1">
    <w:name w:val="标题 711"/>
    <w:basedOn w:val="696"/>
    <w:next w:val="696"/>
    <w:uiPriority w:val="9"/>
    <w:unhideWhenUsed/>
    <w:qFormat/>
    <w:pPr>
      <w:keepLines/>
      <w:keepNext/>
      <w:spacing w:before="320" w:after="200"/>
      <w:outlineLvl w:val="6"/>
    </w:pPr>
    <w:rPr>
      <w:rFonts w:ascii="Arial" w:hAnsi="Arial" w:eastAsia="Arial" w:cs="Arial"/>
      <w:b/>
      <w:bCs/>
      <w:i/>
      <w:iCs/>
      <w:sz w:val="22"/>
      <w:szCs w:val="22"/>
    </w:rPr>
  </w:style>
  <w:style w:type="paragraph" w:styleId="784" w:customStyle="1">
    <w:name w:val="标题 811"/>
    <w:basedOn w:val="696"/>
    <w:next w:val="696"/>
    <w:uiPriority w:val="9"/>
    <w:unhideWhenUsed/>
    <w:qFormat/>
    <w:pPr>
      <w:keepLines/>
      <w:keepNext/>
      <w:spacing w:before="320" w:after="200"/>
      <w:outlineLvl w:val="7"/>
    </w:pPr>
    <w:rPr>
      <w:rFonts w:ascii="Arial" w:hAnsi="Arial" w:eastAsia="Arial" w:cs="Arial"/>
      <w:i/>
      <w:iCs/>
      <w:sz w:val="22"/>
      <w:szCs w:val="22"/>
    </w:rPr>
  </w:style>
  <w:style w:type="paragraph" w:styleId="785" w:customStyle="1">
    <w:name w:val="标题 911"/>
    <w:basedOn w:val="696"/>
    <w:next w:val="696"/>
    <w:uiPriority w:val="9"/>
    <w:unhideWhenUsed/>
    <w:qFormat/>
    <w:pPr>
      <w:keepLines/>
      <w:keepNext/>
      <w:spacing w:before="320" w:after="200"/>
      <w:outlineLvl w:val="8"/>
    </w:pPr>
    <w:rPr>
      <w:rFonts w:ascii="Arial" w:hAnsi="Arial" w:eastAsia="Arial" w:cs="Arial"/>
      <w:i/>
      <w:iCs/>
      <w:szCs w:val="21"/>
    </w:rPr>
  </w:style>
  <w:style w:type="character" w:styleId="786" w:customStyle="1">
    <w:name w:val="默认段落字体11"/>
    <w:link w:val="696"/>
    <w:uiPriority w:val="1"/>
    <w:unhideWhenUsed/>
    <w:qFormat/>
  </w:style>
  <w:style w:type="table" w:styleId="787" w:customStyle="1">
    <w:name w:val="普通表格11"/>
    <w:uiPriority w:val="99"/>
    <w:unhideWhenUsed/>
    <w:qFormat/>
    <w:tblPr/>
  </w:style>
  <w:style w:type="paragraph" w:styleId="788" w:customStyle="1">
    <w:name w:val="信息标题1"/>
    <w:basedOn w:val="696"/>
    <w:next w:val="733"/>
    <w:uiPriority w:val="99"/>
    <w:qFormat/>
    <w:pPr>
      <w:shd w:val="pct20" w:color="auto" w:fill="auto"/>
      <w:pBdr>
        <w:top w:val="none" w:color="000000" w:sz="0" w:space="0"/>
        <w:left w:val="none" w:color="000000" w:sz="0" w:space="0"/>
        <w:bottom w:val="none" w:color="000000" w:sz="0" w:space="0"/>
        <w:right w:val="none" w:color="000000" w:sz="0" w:space="0"/>
      </w:pBdr>
    </w:pPr>
    <w:rPr>
      <w:rFonts w:ascii="Arial" w:hAnsi="Arial"/>
      <w:color w:val="000000"/>
      <w:szCs w:val="22"/>
    </w:rPr>
  </w:style>
  <w:style w:type="paragraph" w:styleId="789" w:customStyle="1">
    <w:name w:val="目录 711"/>
    <w:basedOn w:val="696"/>
    <w:next w:val="696"/>
    <w:uiPriority w:val="39"/>
    <w:unhideWhenUsed/>
    <w:qFormat/>
    <w:pPr>
      <w:ind w:left="1701"/>
      <w:spacing w:after="57"/>
    </w:pPr>
  </w:style>
  <w:style w:type="paragraph" w:styleId="790" w:customStyle="1">
    <w:name w:val="题注11"/>
    <w:basedOn w:val="696"/>
    <w:next w:val="696"/>
    <w:uiPriority w:val="35"/>
    <w:unhideWhenUsed/>
    <w:qFormat/>
    <w:pPr>
      <w:spacing w:line="276" w:lineRule="auto"/>
    </w:pPr>
    <w:rPr>
      <w:b/>
      <w:bCs/>
      <w:color w:val="4f81bd"/>
      <w:sz w:val="18"/>
      <w:szCs w:val="18"/>
    </w:rPr>
  </w:style>
  <w:style w:type="paragraph" w:styleId="791" w:customStyle="1">
    <w:name w:val="批注文字11"/>
    <w:basedOn w:val="696"/>
    <w:uiPriority w:val="0"/>
    <w:qFormat/>
    <w:pPr>
      <w:jc w:val="left"/>
    </w:pPr>
  </w:style>
  <w:style w:type="paragraph" w:styleId="792" w:customStyle="1">
    <w:name w:val="文本块12"/>
    <w:basedOn w:val="696"/>
    <w:uiPriority w:val="6"/>
    <w:qFormat/>
    <w:pPr>
      <w:ind w:left="256" w:right="6" w:firstLine="624"/>
    </w:pPr>
    <w:rPr>
      <w:rFonts w:eastAsia="仿宋"/>
      <w:sz w:val="28"/>
    </w:rPr>
  </w:style>
  <w:style w:type="paragraph" w:styleId="793" w:customStyle="1">
    <w:name w:val="目录 511"/>
    <w:basedOn w:val="696"/>
    <w:next w:val="696"/>
    <w:uiPriority w:val="39"/>
    <w:unhideWhenUsed/>
    <w:qFormat/>
    <w:pPr>
      <w:ind w:left="1134"/>
      <w:spacing w:after="57"/>
    </w:pPr>
  </w:style>
  <w:style w:type="paragraph" w:styleId="794" w:customStyle="1">
    <w:name w:val="目录 311"/>
    <w:basedOn w:val="696"/>
    <w:next w:val="696"/>
    <w:uiPriority w:val="39"/>
    <w:unhideWhenUsed/>
    <w:qFormat/>
    <w:pPr>
      <w:ind w:left="567"/>
      <w:spacing w:after="57"/>
    </w:pPr>
  </w:style>
  <w:style w:type="paragraph" w:styleId="795" w:customStyle="1">
    <w:name w:val="目录 811"/>
    <w:basedOn w:val="696"/>
    <w:next w:val="696"/>
    <w:uiPriority w:val="39"/>
    <w:unhideWhenUsed/>
    <w:qFormat/>
    <w:pPr>
      <w:ind w:left="1984"/>
      <w:spacing w:after="57"/>
    </w:pPr>
  </w:style>
  <w:style w:type="paragraph" w:styleId="796" w:customStyle="1">
    <w:name w:val="尾注文本11"/>
    <w:basedOn w:val="696"/>
    <w:uiPriority w:val="99"/>
    <w:unhideWhenUsed/>
    <w:qFormat/>
    <w:rPr>
      <w:sz w:val="20"/>
    </w:rPr>
  </w:style>
  <w:style w:type="paragraph" w:styleId="797" w:customStyle="1">
    <w:name w:val="页脚11"/>
    <w:basedOn w:val="696"/>
    <w:uiPriority w:val="99"/>
    <w:unhideWhenUsed/>
    <w:qFormat/>
    <w:pPr>
      <w:tabs>
        <w:tab w:val="center" w:pos="7143" w:leader="none"/>
        <w:tab w:val="right" w:pos="14287" w:leader="none"/>
      </w:tabs>
    </w:pPr>
  </w:style>
  <w:style w:type="paragraph" w:styleId="798" w:customStyle="1">
    <w:name w:val="页眉11"/>
    <w:basedOn w:val="696"/>
    <w:uiPriority w:val="99"/>
    <w:unhideWhenUsed/>
    <w:qFormat/>
    <w:pPr>
      <w:tabs>
        <w:tab w:val="center" w:pos="7143" w:leader="none"/>
        <w:tab w:val="right" w:pos="14287" w:leader="none"/>
      </w:tabs>
    </w:pPr>
  </w:style>
  <w:style w:type="paragraph" w:styleId="799" w:customStyle="1">
    <w:name w:val="目录 1111"/>
    <w:basedOn w:val="696"/>
    <w:next w:val="696"/>
    <w:uiPriority w:val="39"/>
    <w:unhideWhenUsed/>
    <w:qFormat/>
    <w:pPr>
      <w:spacing w:after="57"/>
    </w:pPr>
  </w:style>
  <w:style w:type="paragraph" w:styleId="800" w:customStyle="1">
    <w:name w:val="目录 411"/>
    <w:basedOn w:val="696"/>
    <w:next w:val="696"/>
    <w:uiPriority w:val="39"/>
    <w:unhideWhenUsed/>
    <w:qFormat/>
    <w:pPr>
      <w:ind w:left="850"/>
      <w:spacing w:after="57"/>
    </w:pPr>
  </w:style>
  <w:style w:type="paragraph" w:styleId="801" w:customStyle="1">
    <w:name w:val="副标题11"/>
    <w:basedOn w:val="696"/>
    <w:next w:val="696"/>
    <w:uiPriority w:val="11"/>
    <w:qFormat/>
    <w:pPr>
      <w:spacing w:before="200" w:after="200"/>
    </w:pPr>
    <w:rPr>
      <w:sz w:val="24"/>
    </w:rPr>
  </w:style>
  <w:style w:type="paragraph" w:styleId="802" w:customStyle="1">
    <w:name w:val="脚注文本11"/>
    <w:basedOn w:val="696"/>
    <w:next w:val="803"/>
    <w:uiPriority w:val="99"/>
    <w:unhideWhenUsed/>
    <w:qFormat/>
    <w:pPr>
      <w:spacing w:after="40"/>
    </w:pPr>
    <w:rPr>
      <w:sz w:val="18"/>
    </w:rPr>
  </w:style>
  <w:style w:type="paragraph" w:styleId="803" w:customStyle="1">
    <w:name w:val="索引 51"/>
    <w:basedOn w:val="804"/>
    <w:next w:val="738"/>
    <w:uiPriority w:val="0"/>
    <w:qFormat/>
    <w:pPr>
      <w:ind w:left="798"/>
      <w:jc w:val="left"/>
    </w:pPr>
    <w:rPr>
      <w:rFonts w:ascii="Calibri" w:hAnsi="Calibri"/>
    </w:rPr>
  </w:style>
  <w:style w:type="paragraph" w:styleId="804" w:customStyle="1">
    <w:name w:val="脚注文本1"/>
    <w:basedOn w:val="738"/>
    <w:next w:val="776"/>
    <w:uiPriority w:val="0"/>
    <w:qFormat/>
    <w:rPr>
      <w:rFonts w:ascii="宋体" w:eastAsia="Times New Roman"/>
      <w:sz w:val="18"/>
      <w:szCs w:val="18"/>
    </w:rPr>
  </w:style>
  <w:style w:type="paragraph" w:styleId="805" w:customStyle="1">
    <w:name w:val="目录 611"/>
    <w:basedOn w:val="696"/>
    <w:next w:val="696"/>
    <w:uiPriority w:val="39"/>
    <w:unhideWhenUsed/>
    <w:qFormat/>
    <w:pPr>
      <w:ind w:left="1417"/>
      <w:spacing w:after="57"/>
    </w:pPr>
  </w:style>
  <w:style w:type="paragraph" w:styleId="806" w:customStyle="1">
    <w:name w:val="图表目录11"/>
    <w:basedOn w:val="696"/>
    <w:next w:val="696"/>
    <w:uiPriority w:val="99"/>
    <w:unhideWhenUsed/>
    <w:qFormat/>
  </w:style>
  <w:style w:type="paragraph" w:styleId="807" w:customStyle="1">
    <w:name w:val="目录 211"/>
    <w:basedOn w:val="696"/>
    <w:next w:val="696"/>
    <w:uiPriority w:val="39"/>
    <w:unhideWhenUsed/>
    <w:qFormat/>
    <w:pPr>
      <w:ind w:left="283"/>
      <w:spacing w:after="57"/>
    </w:pPr>
  </w:style>
  <w:style w:type="paragraph" w:styleId="808" w:customStyle="1">
    <w:name w:val="目录 911"/>
    <w:basedOn w:val="696"/>
    <w:next w:val="696"/>
    <w:uiPriority w:val="39"/>
    <w:unhideWhenUsed/>
    <w:qFormat/>
    <w:pPr>
      <w:ind w:left="2268"/>
      <w:spacing w:after="57"/>
    </w:pPr>
  </w:style>
  <w:style w:type="paragraph" w:styleId="809" w:customStyle="1">
    <w:name w:val="普通(网站)12"/>
    <w:basedOn w:val="696"/>
    <w:uiPriority w:val="99"/>
    <w:qFormat/>
    <w:pPr>
      <w:jc w:val="left"/>
      <w:spacing w:before="100" w:beforeAutospacing="1" w:after="100" w:afterAutospacing="1"/>
      <w:widowControl/>
    </w:pPr>
    <w:rPr>
      <w:rFonts w:ascii="宋体" w:hAnsi="宋体" w:cs="宋体"/>
      <w:sz w:val="24"/>
    </w:rPr>
  </w:style>
  <w:style w:type="paragraph" w:styleId="810" w:customStyle="1">
    <w:name w:val="标题11"/>
    <w:basedOn w:val="696"/>
    <w:next w:val="696"/>
    <w:uiPriority w:val="10"/>
    <w:qFormat/>
    <w:pPr>
      <w:contextualSpacing/>
      <w:spacing w:before="300" w:after="200"/>
    </w:pPr>
    <w:rPr>
      <w:sz w:val="48"/>
      <w:szCs w:val="48"/>
    </w:rPr>
  </w:style>
  <w:style w:type="table" w:styleId="811" w:customStyle="1">
    <w:name w:val="网格型11"/>
    <w:uiPriority w:val="59"/>
    <w:qFormat/>
    <w:tblPr/>
  </w:style>
  <w:style w:type="character" w:styleId="812" w:customStyle="1">
    <w:name w:val="要点1"/>
    <w:link w:val="696"/>
    <w:uiPriority w:val="0"/>
    <w:qFormat/>
    <w:rPr>
      <w:b/>
    </w:rPr>
  </w:style>
  <w:style w:type="character" w:styleId="813" w:customStyle="1">
    <w:name w:val="尾注引用11"/>
    <w:link w:val="696"/>
    <w:uiPriority w:val="99"/>
    <w:unhideWhenUsed/>
    <w:qFormat/>
    <w:rPr>
      <w:vertAlign w:val="superscript"/>
    </w:rPr>
  </w:style>
  <w:style w:type="character" w:styleId="814" w:customStyle="1">
    <w:name w:val="超链接11"/>
    <w:basedOn w:val="786"/>
    <w:link w:val="696"/>
    <w:uiPriority w:val="99"/>
    <w:unhideWhenUsed/>
    <w:qFormat/>
    <w:rPr>
      <w:color w:val="0000ff"/>
      <w:u w:val="single"/>
    </w:rPr>
  </w:style>
  <w:style w:type="character" w:styleId="815" w:customStyle="1">
    <w:name w:val="脚注引用11"/>
    <w:link w:val="696"/>
    <w:uiPriority w:val="99"/>
    <w:unhideWhenUsed/>
    <w:qFormat/>
    <w:rPr>
      <w:vertAlign w:val="superscript"/>
    </w:rPr>
  </w:style>
  <w:style w:type="table" w:styleId="816" w:customStyle="1">
    <w:name w:val="Plain Table 1"/>
    <w:basedOn w:val="787"/>
    <w:uiPriority w:val="59"/>
    <w:qFormat/>
    <w:pPr>
      <w:spacing w:after="0" w:line="240" w:lineRule="auto"/>
    </w:pPr>
    <w:tblPr/>
  </w:style>
  <w:style w:type="table" w:styleId="817" w:customStyle="1">
    <w:name w:val="Plain Table 2"/>
    <w:basedOn w:val="787"/>
    <w:uiPriority w:val="59"/>
    <w:qFormat/>
    <w:pPr>
      <w:spacing w:after="0" w:line="240" w:lineRule="auto"/>
    </w:pPr>
    <w:tblPr/>
  </w:style>
  <w:style w:type="table" w:styleId="818" w:customStyle="1">
    <w:name w:val="Plain Table 3"/>
    <w:basedOn w:val="787"/>
    <w:uiPriority w:val="99"/>
    <w:qFormat/>
    <w:pPr>
      <w:spacing w:after="0" w:line="240" w:lineRule="auto"/>
    </w:pPr>
    <w:tblPr/>
  </w:style>
  <w:style w:type="table" w:styleId="819" w:customStyle="1">
    <w:name w:val="Plain Table 4"/>
    <w:basedOn w:val="787"/>
    <w:uiPriority w:val="99"/>
    <w:qFormat/>
    <w:pPr>
      <w:spacing w:after="0" w:line="240" w:lineRule="auto"/>
    </w:pPr>
    <w:tblPr/>
  </w:style>
  <w:style w:type="table" w:styleId="820" w:customStyle="1">
    <w:name w:val="Plain Table 5"/>
    <w:basedOn w:val="787"/>
    <w:uiPriority w:val="99"/>
    <w:qFormat/>
    <w:pPr>
      <w:spacing w:after="0" w:line="240" w:lineRule="auto"/>
    </w:pPr>
    <w:tblPr/>
  </w:style>
  <w:style w:type="table" w:styleId="821" w:customStyle="1">
    <w:name w:val="Grid Table 1 Light"/>
    <w:basedOn w:val="787"/>
    <w:uiPriority w:val="99"/>
    <w:qFormat/>
    <w:pPr>
      <w:spacing w:after="0" w:line="240" w:lineRule="auto"/>
    </w:pPr>
    <w:tblPr/>
  </w:style>
  <w:style w:type="table" w:styleId="822" w:customStyle="1">
    <w:name w:val="Grid Table 2"/>
    <w:basedOn w:val="787"/>
    <w:uiPriority w:val="99"/>
    <w:qFormat/>
    <w:pPr>
      <w:spacing w:after="0" w:line="240" w:lineRule="auto"/>
    </w:pPr>
    <w:tblPr/>
  </w:style>
  <w:style w:type="table" w:styleId="823" w:customStyle="1">
    <w:name w:val="Grid Table 3"/>
    <w:basedOn w:val="787"/>
    <w:uiPriority w:val="99"/>
    <w:qFormat/>
    <w:pPr>
      <w:spacing w:after="0" w:line="240" w:lineRule="auto"/>
    </w:pPr>
    <w:tblPr/>
  </w:style>
  <w:style w:type="table" w:styleId="824" w:customStyle="1">
    <w:name w:val="Grid Table 4"/>
    <w:basedOn w:val="787"/>
    <w:uiPriority w:val="59"/>
    <w:qFormat/>
    <w:pPr>
      <w:spacing w:after="0" w:line="240" w:lineRule="auto"/>
    </w:pPr>
    <w:tblPr/>
  </w:style>
  <w:style w:type="table" w:styleId="825" w:customStyle="1">
    <w:name w:val="Grid Table 5 Dark"/>
    <w:basedOn w:val="787"/>
    <w:uiPriority w:val="99"/>
    <w:qFormat/>
    <w:pPr>
      <w:spacing w:after="0" w:line="240" w:lineRule="auto"/>
    </w:pPr>
    <w:tblPr/>
  </w:style>
  <w:style w:type="table" w:styleId="826" w:customStyle="1">
    <w:name w:val="Grid Table 6 Colorful"/>
    <w:basedOn w:val="787"/>
    <w:uiPriority w:val="99"/>
    <w:qFormat/>
    <w:pPr>
      <w:spacing w:after="0" w:line="240" w:lineRule="auto"/>
    </w:pPr>
    <w:tblPr/>
  </w:style>
  <w:style w:type="table" w:styleId="827" w:customStyle="1">
    <w:name w:val="Grid Table 7 Colorful"/>
    <w:basedOn w:val="787"/>
    <w:uiPriority w:val="99"/>
    <w:qFormat/>
    <w:pPr>
      <w:spacing w:after="0" w:line="240" w:lineRule="auto"/>
    </w:pPr>
    <w:tblPr/>
  </w:style>
  <w:style w:type="table" w:styleId="828" w:customStyle="1">
    <w:name w:val="List Table 1 Light"/>
    <w:basedOn w:val="787"/>
    <w:uiPriority w:val="99"/>
    <w:qFormat/>
    <w:pPr>
      <w:spacing w:after="0" w:line="240" w:lineRule="auto"/>
    </w:pPr>
    <w:tblPr/>
  </w:style>
  <w:style w:type="table" w:styleId="829" w:customStyle="1">
    <w:name w:val="List Table 2"/>
    <w:basedOn w:val="787"/>
    <w:uiPriority w:val="99"/>
    <w:qFormat/>
    <w:pPr>
      <w:spacing w:after="0" w:line="240" w:lineRule="auto"/>
    </w:pPr>
    <w:tblPr/>
  </w:style>
  <w:style w:type="table" w:styleId="830" w:customStyle="1">
    <w:name w:val="List Table 3"/>
    <w:basedOn w:val="787"/>
    <w:uiPriority w:val="99"/>
    <w:qFormat/>
    <w:pPr>
      <w:spacing w:after="0" w:line="240" w:lineRule="auto"/>
    </w:pPr>
    <w:tblPr/>
  </w:style>
  <w:style w:type="table" w:styleId="831" w:customStyle="1">
    <w:name w:val="List Table 4"/>
    <w:basedOn w:val="787"/>
    <w:uiPriority w:val="99"/>
    <w:qFormat/>
    <w:pPr>
      <w:spacing w:after="0" w:line="240" w:lineRule="auto"/>
    </w:pPr>
    <w:tblPr/>
  </w:style>
  <w:style w:type="table" w:styleId="832" w:customStyle="1">
    <w:name w:val="List Table 5 Dark"/>
    <w:basedOn w:val="787"/>
    <w:uiPriority w:val="99"/>
    <w:qFormat/>
    <w:pPr>
      <w:spacing w:after="0" w:line="240" w:lineRule="auto"/>
    </w:pPr>
    <w:tblPr/>
  </w:style>
  <w:style w:type="table" w:styleId="833" w:customStyle="1">
    <w:name w:val="List Table 6 Colorful"/>
    <w:basedOn w:val="787"/>
    <w:uiPriority w:val="99"/>
    <w:qFormat/>
    <w:pPr>
      <w:spacing w:after="0" w:line="240" w:lineRule="auto"/>
    </w:pPr>
    <w:tblPr/>
  </w:style>
  <w:style w:type="table" w:styleId="834" w:customStyle="1">
    <w:name w:val="List Table 7 Colorful"/>
    <w:basedOn w:val="787"/>
    <w:uiPriority w:val="99"/>
    <w:qFormat/>
    <w:pPr>
      <w:spacing w:after="0" w:line="240" w:lineRule="auto"/>
    </w:pPr>
    <w:tblPr/>
  </w:style>
  <w:style w:type="paragraph" w:styleId="835" w:customStyle="1">
    <w:name w:val="TOC Heading"/>
    <w:uiPriority w:val="39"/>
    <w:unhideWhenUsed/>
    <w:qFormat/>
    <w:rPr>
      <w:rFonts w:hint="default" w:ascii="Times New Roman" w:hAnsi="Times New Roman" w:eastAsia="宋体" w:cs="Times New Roman"/>
    </w:rPr>
  </w:style>
  <w:style w:type="paragraph" w:styleId="836">
    <w:name w:val="List Paragraph"/>
    <w:basedOn w:val="696"/>
    <w:uiPriority w:val="34"/>
    <w:qFormat/>
    <w:pPr>
      <w:contextualSpacing/>
      <w:ind w:left="720"/>
    </w:pPr>
  </w:style>
  <w:style w:type="paragraph" w:styleId="837">
    <w:name w:val="No Spacing"/>
    <w:uiPriority w:val="1"/>
    <w:qFormat/>
    <w:rPr>
      <w:rFonts w:hint="default" w:ascii="Times New Roman" w:hAnsi="Times New Roman" w:eastAsia="宋体" w:cs="Times New Roman"/>
      <w:lang w:eastAsia="zh-CN"/>
    </w:rPr>
  </w:style>
  <w:style w:type="paragraph" w:styleId="838">
    <w:name w:val="Quote"/>
    <w:basedOn w:val="696"/>
    <w:next w:val="696"/>
    <w:uiPriority w:val="29"/>
    <w:qFormat/>
    <w:pPr>
      <w:ind w:left="720" w:right="720"/>
    </w:pPr>
    <w:rPr>
      <w:i/>
    </w:rPr>
  </w:style>
  <w:style w:type="paragraph" w:styleId="839">
    <w:name w:val="Intense Quote"/>
    <w:basedOn w:val="696"/>
    <w:next w:val="6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0" w:customStyle="1">
    <w:name w:val="标题 11"/>
    <w:basedOn w:val="696"/>
    <w:next w:val="696"/>
    <w:uiPriority w:val="0"/>
    <w:qFormat/>
    <w:pPr>
      <w:keepLines/>
      <w:keepNext/>
      <w:spacing w:before="340" w:after="330" w:line="578" w:lineRule="auto"/>
      <w:outlineLvl w:val="0"/>
    </w:pPr>
    <w:rPr>
      <w:b/>
      <w:bCs/>
      <w:sz w:val="44"/>
      <w:szCs w:val="44"/>
    </w:rPr>
  </w:style>
  <w:style w:type="paragraph" w:styleId="841" w:customStyle="1">
    <w:name w:val="标题 31"/>
    <w:basedOn w:val="696"/>
    <w:next w:val="696"/>
    <w:link w:val="842"/>
    <w:uiPriority w:val="9"/>
    <w:qFormat/>
    <w:pPr>
      <w:keepLines/>
      <w:keepNext/>
      <w:spacing w:before="320" w:after="200"/>
      <w:outlineLvl w:val="2"/>
    </w:pPr>
    <w:rPr>
      <w:rFonts w:ascii="Arial" w:hAnsi="Arial" w:eastAsia="Arial" w:cs="Arial"/>
      <w:sz w:val="30"/>
      <w:szCs w:val="30"/>
    </w:rPr>
  </w:style>
  <w:style w:type="character" w:styleId="842" w:customStyle="1">
    <w:name w:val="标题 3 Char"/>
    <w:link w:val="841"/>
    <w:uiPriority w:val="9"/>
    <w:qFormat/>
    <w:rPr>
      <w:rFonts w:ascii="Arial" w:hAnsi="Arial" w:eastAsia="Arial" w:cs="Arial"/>
      <w:sz w:val="30"/>
      <w:szCs w:val="30"/>
    </w:rPr>
  </w:style>
  <w:style w:type="paragraph" w:styleId="843" w:customStyle="1">
    <w:name w:val="标题 41"/>
    <w:basedOn w:val="696"/>
    <w:next w:val="696"/>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844" w:customStyle="1">
    <w:name w:val="标题 51"/>
    <w:basedOn w:val="696"/>
    <w:next w:val="696"/>
    <w:link w:val="845"/>
    <w:uiPriority w:val="9"/>
    <w:qFormat/>
    <w:pPr>
      <w:keepLines/>
      <w:keepNext/>
      <w:spacing w:before="320" w:after="200"/>
      <w:outlineLvl w:val="4"/>
    </w:pPr>
    <w:rPr>
      <w:rFonts w:ascii="Arial" w:hAnsi="Arial" w:eastAsia="Arial" w:cs="Arial"/>
      <w:b/>
      <w:bCs/>
      <w:sz w:val="24"/>
    </w:rPr>
  </w:style>
  <w:style w:type="character" w:styleId="845" w:customStyle="1">
    <w:name w:val="标题 5 Char"/>
    <w:link w:val="844"/>
    <w:uiPriority w:val="9"/>
    <w:qFormat/>
    <w:rPr>
      <w:rFonts w:ascii="Arial" w:hAnsi="Arial" w:eastAsia="Arial" w:cs="Arial"/>
      <w:b/>
      <w:bCs/>
      <w:sz w:val="24"/>
      <w:szCs w:val="24"/>
    </w:rPr>
  </w:style>
  <w:style w:type="paragraph" w:styleId="846" w:customStyle="1">
    <w:name w:val="标题 61"/>
    <w:basedOn w:val="696"/>
    <w:next w:val="696"/>
    <w:link w:val="847"/>
    <w:uiPriority w:val="9"/>
    <w:qFormat/>
    <w:pPr>
      <w:keepLines/>
      <w:keepNext/>
      <w:spacing w:before="320" w:after="200"/>
      <w:outlineLvl w:val="5"/>
    </w:pPr>
    <w:rPr>
      <w:rFonts w:ascii="Arial" w:hAnsi="Arial" w:eastAsia="Arial" w:cs="Arial"/>
      <w:b/>
      <w:bCs/>
      <w:sz w:val="22"/>
      <w:szCs w:val="22"/>
    </w:rPr>
  </w:style>
  <w:style w:type="character" w:styleId="847" w:customStyle="1">
    <w:name w:val="标题 6 Char"/>
    <w:link w:val="846"/>
    <w:uiPriority w:val="9"/>
    <w:qFormat/>
    <w:rPr>
      <w:rFonts w:ascii="Arial" w:hAnsi="Arial" w:eastAsia="Arial" w:cs="Arial"/>
      <w:b/>
      <w:bCs/>
      <w:sz w:val="22"/>
      <w:szCs w:val="22"/>
    </w:rPr>
  </w:style>
  <w:style w:type="paragraph" w:styleId="848" w:customStyle="1">
    <w:name w:val="标题 71"/>
    <w:basedOn w:val="696"/>
    <w:next w:val="696"/>
    <w:link w:val="849"/>
    <w:uiPriority w:val="9"/>
    <w:qFormat/>
    <w:pPr>
      <w:keepLines/>
      <w:keepNext/>
      <w:spacing w:before="320" w:after="200"/>
      <w:outlineLvl w:val="6"/>
    </w:pPr>
    <w:rPr>
      <w:rFonts w:ascii="Arial" w:hAnsi="Arial" w:eastAsia="Arial" w:cs="Arial"/>
      <w:b/>
      <w:bCs/>
      <w:i/>
      <w:iCs/>
      <w:sz w:val="22"/>
      <w:szCs w:val="22"/>
    </w:rPr>
  </w:style>
  <w:style w:type="character" w:styleId="849" w:customStyle="1">
    <w:name w:val="标题 7 Char"/>
    <w:link w:val="848"/>
    <w:uiPriority w:val="9"/>
    <w:qFormat/>
    <w:rPr>
      <w:rFonts w:ascii="Arial" w:hAnsi="Arial" w:eastAsia="Arial" w:cs="Arial"/>
      <w:b/>
      <w:bCs/>
      <w:i/>
      <w:iCs/>
      <w:sz w:val="22"/>
      <w:szCs w:val="22"/>
    </w:rPr>
  </w:style>
  <w:style w:type="paragraph" w:styleId="850" w:customStyle="1">
    <w:name w:val="标题 81"/>
    <w:basedOn w:val="696"/>
    <w:next w:val="696"/>
    <w:link w:val="851"/>
    <w:uiPriority w:val="9"/>
    <w:qFormat/>
    <w:pPr>
      <w:keepLines/>
      <w:keepNext/>
      <w:spacing w:before="320" w:after="200"/>
      <w:outlineLvl w:val="7"/>
    </w:pPr>
    <w:rPr>
      <w:rFonts w:ascii="Arial" w:hAnsi="Arial" w:eastAsia="Arial" w:cs="Arial"/>
      <w:i/>
      <w:iCs/>
      <w:sz w:val="22"/>
      <w:szCs w:val="22"/>
    </w:rPr>
  </w:style>
  <w:style w:type="character" w:styleId="851" w:customStyle="1">
    <w:name w:val="标题 8 Char"/>
    <w:link w:val="850"/>
    <w:uiPriority w:val="9"/>
    <w:qFormat/>
    <w:rPr>
      <w:rFonts w:ascii="Arial" w:hAnsi="Arial" w:eastAsia="Arial" w:cs="Arial"/>
      <w:i/>
      <w:iCs/>
      <w:sz w:val="22"/>
      <w:szCs w:val="22"/>
    </w:rPr>
  </w:style>
  <w:style w:type="paragraph" w:styleId="852" w:customStyle="1">
    <w:name w:val="标题 91"/>
    <w:basedOn w:val="696"/>
    <w:next w:val="696"/>
    <w:link w:val="853"/>
    <w:uiPriority w:val="9"/>
    <w:qFormat/>
    <w:pPr>
      <w:keepLines/>
      <w:keepNext/>
      <w:spacing w:before="320" w:after="200"/>
      <w:outlineLvl w:val="8"/>
    </w:pPr>
    <w:rPr>
      <w:rFonts w:ascii="Arial" w:hAnsi="Arial" w:eastAsia="Arial" w:cs="Arial"/>
      <w:i/>
      <w:iCs/>
      <w:szCs w:val="21"/>
    </w:rPr>
  </w:style>
  <w:style w:type="character" w:styleId="853" w:customStyle="1">
    <w:name w:val="标题 9 Char"/>
    <w:link w:val="852"/>
    <w:uiPriority w:val="9"/>
    <w:qFormat/>
    <w:rPr>
      <w:rFonts w:ascii="Arial" w:hAnsi="Arial" w:eastAsia="Arial" w:cs="Arial"/>
      <w:i/>
      <w:iCs/>
      <w:sz w:val="21"/>
      <w:szCs w:val="21"/>
    </w:rPr>
  </w:style>
  <w:style w:type="character" w:styleId="854" w:customStyle="1">
    <w:name w:val="默认段落字体1"/>
    <w:link w:val="696"/>
    <w:uiPriority w:val="1"/>
    <w:unhideWhenUsed/>
    <w:qFormat/>
  </w:style>
  <w:style w:type="table" w:styleId="855" w:customStyle="1">
    <w:name w:val="普通表格1"/>
    <w:uiPriority w:val="99"/>
    <w:unhideWhenUsed/>
    <w:qFormat/>
    <w:tblPr/>
  </w:style>
  <w:style w:type="paragraph" w:styleId="856" w:customStyle="1">
    <w:name w:val="目录 71"/>
    <w:basedOn w:val="696"/>
    <w:next w:val="696"/>
    <w:uiPriority w:val="39"/>
    <w:unhideWhenUsed/>
    <w:qFormat/>
    <w:pPr>
      <w:ind w:left="1701"/>
      <w:spacing w:after="57"/>
    </w:pPr>
  </w:style>
  <w:style w:type="paragraph" w:styleId="857" w:customStyle="1">
    <w:name w:val="正文缩进1"/>
    <w:basedOn w:val="696"/>
    <w:uiPriority w:val="0"/>
    <w:qFormat/>
    <w:pPr>
      <w:ind w:firstLine="420"/>
    </w:pPr>
  </w:style>
  <w:style w:type="paragraph" w:styleId="858" w:customStyle="1">
    <w:name w:val="题注1"/>
    <w:basedOn w:val="696"/>
    <w:next w:val="696"/>
    <w:uiPriority w:val="35"/>
    <w:qFormat/>
    <w:pPr>
      <w:spacing w:line="276" w:lineRule="auto"/>
    </w:pPr>
    <w:rPr>
      <w:b/>
      <w:bCs/>
      <w:color w:val="4f81bd"/>
      <w:sz w:val="18"/>
      <w:szCs w:val="18"/>
    </w:rPr>
  </w:style>
  <w:style w:type="paragraph" w:styleId="859" w:customStyle="1">
    <w:name w:val="批注文字1"/>
    <w:basedOn w:val="696"/>
    <w:uiPriority w:val="0"/>
    <w:qFormat/>
    <w:pPr>
      <w:jc w:val="left"/>
    </w:pPr>
  </w:style>
  <w:style w:type="paragraph" w:styleId="860" w:customStyle="1">
    <w:name w:val="正文文本11"/>
    <w:basedOn w:val="696"/>
    <w:next w:val="696"/>
    <w:uiPriority w:val="0"/>
    <w:qFormat/>
    <w:pPr>
      <w:spacing w:after="120"/>
    </w:pPr>
  </w:style>
  <w:style w:type="paragraph" w:styleId="861" w:customStyle="1">
    <w:name w:val="文本块1"/>
    <w:basedOn w:val="738"/>
    <w:uiPriority w:val="6"/>
    <w:qFormat/>
    <w:pPr>
      <w:ind w:left="256" w:right="6" w:firstLine="624"/>
    </w:pPr>
    <w:rPr>
      <w:rFonts w:eastAsia="仿宋"/>
      <w:sz w:val="28"/>
      <w:szCs w:val="20"/>
    </w:rPr>
  </w:style>
  <w:style w:type="paragraph" w:styleId="862" w:customStyle="1">
    <w:name w:val="目录 51"/>
    <w:basedOn w:val="696"/>
    <w:next w:val="696"/>
    <w:uiPriority w:val="39"/>
    <w:unhideWhenUsed/>
    <w:qFormat/>
    <w:pPr>
      <w:ind w:left="1134"/>
      <w:spacing w:after="57"/>
    </w:pPr>
  </w:style>
  <w:style w:type="paragraph" w:styleId="863" w:customStyle="1">
    <w:name w:val="目录 31"/>
    <w:basedOn w:val="696"/>
    <w:next w:val="696"/>
    <w:uiPriority w:val="39"/>
    <w:unhideWhenUsed/>
    <w:qFormat/>
    <w:pPr>
      <w:ind w:left="567"/>
      <w:spacing w:after="57"/>
    </w:pPr>
  </w:style>
  <w:style w:type="paragraph" w:styleId="864" w:customStyle="1">
    <w:name w:val="纯文本1"/>
    <w:basedOn w:val="696"/>
    <w:uiPriority w:val="99"/>
    <w:unhideWhenUsed/>
    <w:qFormat/>
    <w:rPr>
      <w:rFonts w:ascii="宋体" w:hAnsi="Courier New"/>
      <w:sz w:val="20"/>
      <w:szCs w:val="20"/>
    </w:rPr>
  </w:style>
  <w:style w:type="paragraph" w:styleId="865" w:customStyle="1">
    <w:name w:val="目录 81"/>
    <w:basedOn w:val="696"/>
    <w:next w:val="696"/>
    <w:uiPriority w:val="39"/>
    <w:unhideWhenUsed/>
    <w:qFormat/>
    <w:pPr>
      <w:ind w:left="1984"/>
      <w:spacing w:after="57"/>
    </w:pPr>
  </w:style>
  <w:style w:type="paragraph" w:styleId="866" w:customStyle="1">
    <w:name w:val="日期1"/>
    <w:basedOn w:val="696"/>
    <w:next w:val="696"/>
    <w:uiPriority w:val="0"/>
    <w:qFormat/>
    <w:rPr>
      <w:rFonts w:eastAsia="仿宋_GB2312"/>
      <w:sz w:val="28"/>
      <w:szCs w:val="20"/>
    </w:rPr>
  </w:style>
  <w:style w:type="paragraph" w:styleId="867" w:customStyle="1">
    <w:name w:val="正文文本缩进 21"/>
    <w:basedOn w:val="696"/>
    <w:uiPriority w:val="0"/>
    <w:qFormat/>
    <w:pPr>
      <w:ind w:firstLine="475"/>
      <w:spacing w:line="10" w:lineRule="atLeast"/>
    </w:pPr>
    <w:rPr>
      <w:rFonts w:ascii="仿宋_GB2312" w:eastAsia="仿宋_GB2312"/>
      <w:sz w:val="24"/>
    </w:rPr>
  </w:style>
  <w:style w:type="paragraph" w:styleId="868" w:customStyle="1">
    <w:name w:val="尾注文本1"/>
    <w:basedOn w:val="696"/>
    <w:link w:val="869"/>
    <w:uiPriority w:val="99"/>
    <w:unhideWhenUsed/>
    <w:qFormat/>
    <w:rPr>
      <w:sz w:val="20"/>
    </w:rPr>
  </w:style>
  <w:style w:type="character" w:styleId="869" w:customStyle="1">
    <w:name w:val="尾注文本 Char"/>
    <w:link w:val="868"/>
    <w:uiPriority w:val="99"/>
    <w:qFormat/>
    <w:rPr>
      <w:sz w:val="20"/>
    </w:rPr>
  </w:style>
  <w:style w:type="paragraph" w:styleId="870" w:customStyle="1">
    <w:name w:val="批注框文本1"/>
    <w:basedOn w:val="696"/>
    <w:link w:val="871"/>
    <w:uiPriority w:val="99"/>
    <w:unhideWhenUsed/>
    <w:qFormat/>
    <w:rPr>
      <w:sz w:val="18"/>
      <w:szCs w:val="18"/>
    </w:rPr>
  </w:style>
  <w:style w:type="character" w:styleId="871" w:customStyle="1">
    <w:name w:val="批注框文本 Char"/>
    <w:link w:val="870"/>
    <w:uiPriority w:val="99"/>
    <w:semiHidden/>
    <w:qFormat/>
    <w:rPr>
      <w:rFonts w:ascii="Times New Roman" w:hAnsi="Times New Roman"/>
      <w:sz w:val="18"/>
      <w:szCs w:val="18"/>
    </w:rPr>
  </w:style>
  <w:style w:type="paragraph" w:styleId="872" w:customStyle="1">
    <w:name w:val="页脚1"/>
    <w:basedOn w:val="696"/>
    <w:uiPriority w:val="0"/>
    <w:qFormat/>
    <w:pPr>
      <w:jc w:val="left"/>
      <w:tabs>
        <w:tab w:val="center" w:pos="4153" w:leader="none"/>
        <w:tab w:val="right" w:pos="8306" w:leader="none"/>
      </w:tabs>
    </w:pPr>
    <w:rPr>
      <w:sz w:val="18"/>
      <w:szCs w:val="18"/>
    </w:rPr>
  </w:style>
  <w:style w:type="paragraph" w:styleId="873" w:customStyle="1">
    <w:name w:val="页眉1"/>
    <w:basedOn w:val="696"/>
    <w:uiPriority w:val="0"/>
    <w:qFormat/>
    <w:pPr>
      <w:jc w:val="center"/>
      <w:tabs>
        <w:tab w:val="center" w:pos="4153" w:leader="none"/>
        <w:tab w:val="right" w:pos="8306" w:leader="none"/>
      </w:tabs>
      <w:pBdr>
        <w:bottom w:val="single" w:color="000000" w:sz="6" w:space="1"/>
      </w:pBdr>
    </w:pPr>
    <w:rPr>
      <w:sz w:val="18"/>
      <w:szCs w:val="18"/>
    </w:rPr>
  </w:style>
  <w:style w:type="paragraph" w:styleId="874" w:customStyle="1">
    <w:name w:val="目录 41"/>
    <w:basedOn w:val="696"/>
    <w:next w:val="696"/>
    <w:uiPriority w:val="39"/>
    <w:unhideWhenUsed/>
    <w:qFormat/>
    <w:pPr>
      <w:ind w:left="850"/>
      <w:spacing w:after="57"/>
    </w:pPr>
  </w:style>
  <w:style w:type="paragraph" w:styleId="875" w:customStyle="1">
    <w:name w:val="副标题1"/>
    <w:basedOn w:val="696"/>
    <w:next w:val="696"/>
    <w:link w:val="876"/>
    <w:uiPriority w:val="11"/>
    <w:qFormat/>
    <w:pPr>
      <w:spacing w:before="200" w:after="200"/>
    </w:pPr>
    <w:rPr>
      <w:sz w:val="24"/>
    </w:rPr>
  </w:style>
  <w:style w:type="character" w:styleId="876" w:customStyle="1">
    <w:name w:val="副标题 Char"/>
    <w:link w:val="875"/>
    <w:uiPriority w:val="11"/>
    <w:qFormat/>
    <w:rPr>
      <w:sz w:val="24"/>
      <w:szCs w:val="24"/>
    </w:rPr>
  </w:style>
  <w:style w:type="paragraph" w:styleId="877" w:customStyle="1">
    <w:name w:val="目录 61"/>
    <w:basedOn w:val="696"/>
    <w:next w:val="696"/>
    <w:uiPriority w:val="39"/>
    <w:unhideWhenUsed/>
    <w:qFormat/>
    <w:pPr>
      <w:ind w:left="1417"/>
      <w:spacing w:after="57"/>
    </w:pPr>
  </w:style>
  <w:style w:type="paragraph" w:styleId="878" w:customStyle="1">
    <w:name w:val="图表目录1"/>
    <w:basedOn w:val="696"/>
    <w:next w:val="696"/>
    <w:uiPriority w:val="99"/>
    <w:unhideWhenUsed/>
    <w:qFormat/>
  </w:style>
  <w:style w:type="paragraph" w:styleId="879" w:customStyle="1">
    <w:name w:val="目录 21"/>
    <w:basedOn w:val="696"/>
    <w:next w:val="696"/>
    <w:uiPriority w:val="39"/>
    <w:unhideWhenUsed/>
    <w:qFormat/>
    <w:pPr>
      <w:ind w:left="283"/>
      <w:spacing w:after="57"/>
    </w:pPr>
  </w:style>
  <w:style w:type="paragraph" w:styleId="880" w:customStyle="1">
    <w:name w:val="目录 91"/>
    <w:basedOn w:val="696"/>
    <w:next w:val="696"/>
    <w:uiPriority w:val="39"/>
    <w:unhideWhenUsed/>
    <w:qFormat/>
    <w:pPr>
      <w:ind w:left="2268"/>
      <w:spacing w:after="57"/>
    </w:pPr>
  </w:style>
  <w:style w:type="paragraph" w:styleId="881" w:customStyle="1">
    <w:name w:val="普通(网站)11"/>
    <w:basedOn w:val="696"/>
    <w:uiPriority w:val="0"/>
    <w:qFormat/>
    <w:pPr>
      <w:jc w:val="left"/>
      <w:spacing w:before="100" w:beforeAutospacing="1" w:after="100" w:afterAutospacing="1"/>
      <w:widowControl/>
    </w:pPr>
    <w:rPr>
      <w:rFonts w:ascii="宋体" w:hAnsi="宋体" w:cs="宋体"/>
      <w:sz w:val="24"/>
    </w:rPr>
  </w:style>
  <w:style w:type="paragraph" w:styleId="882" w:customStyle="1">
    <w:name w:val="标题1"/>
    <w:basedOn w:val="696"/>
    <w:next w:val="696"/>
    <w:link w:val="883"/>
    <w:uiPriority w:val="10"/>
    <w:qFormat/>
    <w:pPr>
      <w:contextualSpacing/>
      <w:spacing w:before="300" w:after="200"/>
    </w:pPr>
    <w:rPr>
      <w:sz w:val="48"/>
      <w:szCs w:val="48"/>
    </w:rPr>
  </w:style>
  <w:style w:type="character" w:styleId="883" w:customStyle="1">
    <w:name w:val="标题 Char"/>
    <w:link w:val="882"/>
    <w:uiPriority w:val="10"/>
    <w:qFormat/>
    <w:rPr>
      <w:sz w:val="48"/>
      <w:szCs w:val="48"/>
    </w:rPr>
  </w:style>
  <w:style w:type="paragraph" w:styleId="884" w:customStyle="1">
    <w:name w:val="正文首行缩进1"/>
    <w:basedOn w:val="860"/>
    <w:uiPriority w:val="0"/>
    <w:qFormat/>
    <w:pPr>
      <w:ind w:firstLine="420"/>
    </w:pPr>
  </w:style>
  <w:style w:type="table" w:styleId="885" w:customStyle="1">
    <w:name w:val="网格型1"/>
    <w:basedOn w:val="855"/>
    <w:uiPriority w:val="0"/>
    <w:qFormat/>
    <w:pPr>
      <w:jc w:val="both"/>
      <w:widowControl w:val="off"/>
    </w:pPr>
    <w:tblPr/>
  </w:style>
  <w:style w:type="character" w:styleId="886" w:customStyle="1">
    <w:name w:val="尾注引用1"/>
    <w:link w:val="696"/>
    <w:uiPriority w:val="99"/>
    <w:unhideWhenUsed/>
    <w:qFormat/>
    <w:rPr>
      <w:vertAlign w:val="superscript"/>
    </w:rPr>
  </w:style>
  <w:style w:type="character" w:styleId="887" w:customStyle="1">
    <w:name w:val="页码1"/>
    <w:link w:val="696"/>
    <w:uiPriority w:val="0"/>
    <w:qFormat/>
  </w:style>
  <w:style w:type="character" w:styleId="888" w:customStyle="1">
    <w:name w:val="已访问的超链接1"/>
    <w:link w:val="696"/>
    <w:uiPriority w:val="99"/>
    <w:unhideWhenUsed/>
    <w:qFormat/>
    <w:rPr>
      <w:color w:val="333333"/>
      <w:u w:val="none"/>
    </w:rPr>
  </w:style>
  <w:style w:type="character" w:styleId="889" w:customStyle="1">
    <w:name w:val="超链接1"/>
    <w:link w:val="696"/>
    <w:uiPriority w:val="0"/>
    <w:qFormat/>
    <w:rPr>
      <w:color w:val="0000ff"/>
      <w:u w:val="single"/>
    </w:rPr>
  </w:style>
  <w:style w:type="character" w:styleId="890" w:customStyle="1">
    <w:name w:val="批注引用1"/>
    <w:link w:val="696"/>
    <w:uiPriority w:val="0"/>
    <w:qFormat/>
    <w:rPr>
      <w:sz w:val="21"/>
      <w:szCs w:val="21"/>
    </w:rPr>
  </w:style>
  <w:style w:type="character" w:styleId="891" w:customStyle="1">
    <w:name w:val="脚注引用1"/>
    <w:link w:val="696"/>
    <w:uiPriority w:val="99"/>
    <w:unhideWhenUsed/>
    <w:qFormat/>
    <w:rPr>
      <w:vertAlign w:val="superscript"/>
    </w:rPr>
  </w:style>
  <w:style w:type="character" w:styleId="892" w:customStyle="1">
    <w:name w:val="Heading 1 Char"/>
    <w:link w:val="696"/>
    <w:uiPriority w:val="9"/>
    <w:qFormat/>
    <w:rPr>
      <w:rFonts w:ascii="Arial" w:hAnsi="Arial" w:eastAsia="Arial" w:cs="Arial"/>
      <w:sz w:val="40"/>
      <w:szCs w:val="40"/>
    </w:rPr>
  </w:style>
  <w:style w:type="character" w:styleId="893" w:customStyle="1">
    <w:name w:val="Endnote Text Char"/>
    <w:link w:val="696"/>
    <w:uiPriority w:val="99"/>
    <w:qFormat/>
    <w:rPr>
      <w:sz w:val="20"/>
    </w:rPr>
  </w:style>
  <w:style w:type="character" w:styleId="894" w:customStyle="1">
    <w:name w:val="Header Char"/>
    <w:link w:val="696"/>
    <w:uiPriority w:val="99"/>
    <w:qFormat/>
  </w:style>
  <w:style w:type="character" w:styleId="895" w:customStyle="1">
    <w:name w:val="Heading 6 Char"/>
    <w:link w:val="696"/>
    <w:uiPriority w:val="9"/>
    <w:qFormat/>
    <w:rPr>
      <w:rFonts w:ascii="Arial" w:hAnsi="Arial" w:eastAsia="Arial" w:cs="Arial"/>
      <w:b/>
      <w:bCs/>
      <w:sz w:val="22"/>
      <w:szCs w:val="22"/>
    </w:rPr>
  </w:style>
  <w:style w:type="character" w:styleId="896" w:customStyle="1">
    <w:name w:val="Heading 2 Char"/>
    <w:link w:val="696"/>
    <w:uiPriority w:val="9"/>
    <w:qFormat/>
    <w:rPr>
      <w:rFonts w:ascii="Arial" w:hAnsi="Arial" w:eastAsia="Arial" w:cs="Arial"/>
      <w:sz w:val="34"/>
    </w:rPr>
  </w:style>
  <w:style w:type="character" w:styleId="897" w:customStyle="1">
    <w:name w:val="Heading 4 Char"/>
    <w:link w:val="696"/>
    <w:uiPriority w:val="9"/>
    <w:qFormat/>
    <w:rPr>
      <w:rFonts w:ascii="Arial" w:hAnsi="Arial" w:eastAsia="Arial" w:cs="Arial"/>
      <w:b/>
      <w:bCs/>
      <w:sz w:val="26"/>
      <w:szCs w:val="26"/>
    </w:rPr>
  </w:style>
  <w:style w:type="character" w:styleId="898" w:customStyle="1">
    <w:name w:val="Subtitle Char"/>
    <w:link w:val="696"/>
    <w:uiPriority w:val="11"/>
    <w:qFormat/>
    <w:rPr>
      <w:sz w:val="24"/>
      <w:szCs w:val="24"/>
    </w:rPr>
  </w:style>
  <w:style w:type="character" w:styleId="899" w:customStyle="1">
    <w:name w:val="明显引用 Char"/>
    <w:link w:val="900"/>
    <w:uiPriority w:val="30"/>
    <w:qFormat/>
    <w:rPr>
      <w:i/>
    </w:rPr>
  </w:style>
  <w:style w:type="paragraph" w:styleId="900" w:customStyle="1">
    <w:name w:val="明显引用1"/>
    <w:basedOn w:val="696"/>
    <w:next w:val="696"/>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Heading 8 Char"/>
    <w:link w:val="696"/>
    <w:uiPriority w:val="9"/>
    <w:qFormat/>
    <w:rPr>
      <w:rFonts w:ascii="Arial" w:hAnsi="Arial" w:eastAsia="Arial" w:cs="Arial"/>
      <w:i/>
      <w:iCs/>
      <w:sz w:val="22"/>
      <w:szCs w:val="22"/>
    </w:rPr>
  </w:style>
  <w:style w:type="character" w:styleId="902" w:customStyle="1">
    <w:name w:val="引用 Char"/>
    <w:link w:val="903"/>
    <w:uiPriority w:val="29"/>
    <w:qFormat/>
    <w:rPr>
      <w:i/>
    </w:rPr>
  </w:style>
  <w:style w:type="paragraph" w:styleId="903" w:customStyle="1">
    <w:name w:val="引用1"/>
    <w:basedOn w:val="696"/>
    <w:next w:val="696"/>
    <w:link w:val="902"/>
    <w:uiPriority w:val="29"/>
    <w:qFormat/>
    <w:pPr>
      <w:ind w:left="720" w:right="720"/>
    </w:pPr>
    <w:rPr>
      <w:i/>
    </w:rPr>
  </w:style>
  <w:style w:type="character" w:styleId="904" w:customStyle="1">
    <w:name w:val="Footnote Text Char"/>
    <w:link w:val="696"/>
    <w:uiPriority w:val="99"/>
    <w:qFormat/>
    <w:rPr>
      <w:sz w:val="18"/>
    </w:rPr>
  </w:style>
  <w:style w:type="character" w:styleId="905" w:customStyle="1">
    <w:name w:val="Heading 5 Char"/>
    <w:link w:val="696"/>
    <w:uiPriority w:val="9"/>
    <w:qFormat/>
    <w:rPr>
      <w:rFonts w:ascii="Arial" w:hAnsi="Arial" w:eastAsia="Arial" w:cs="Arial"/>
      <w:b/>
      <w:bCs/>
      <w:sz w:val="24"/>
      <w:szCs w:val="24"/>
    </w:rPr>
  </w:style>
  <w:style w:type="character" w:styleId="906" w:customStyle="1">
    <w:name w:val="Intense Quote Char"/>
    <w:link w:val="696"/>
    <w:uiPriority w:val="30"/>
    <w:qFormat/>
    <w:rPr>
      <w:i/>
    </w:rPr>
  </w:style>
  <w:style w:type="character" w:styleId="907" w:customStyle="1">
    <w:name w:val="Heading 3 Char"/>
    <w:link w:val="696"/>
    <w:uiPriority w:val="9"/>
    <w:qFormat/>
    <w:rPr>
      <w:rFonts w:ascii="Arial" w:hAnsi="Arial" w:eastAsia="Arial" w:cs="Arial"/>
      <w:sz w:val="30"/>
      <w:szCs w:val="30"/>
    </w:rPr>
  </w:style>
  <w:style w:type="character" w:styleId="908" w:customStyle="1">
    <w:name w:val="Caption Char"/>
    <w:link w:val="696"/>
    <w:uiPriority w:val="99"/>
    <w:qFormat/>
  </w:style>
  <w:style w:type="character" w:styleId="909" w:customStyle="1">
    <w:name w:val="Footer Char"/>
    <w:link w:val="696"/>
    <w:uiPriority w:val="99"/>
    <w:qFormat/>
  </w:style>
  <w:style w:type="character" w:styleId="910" w:customStyle="1">
    <w:name w:val="Quote Char"/>
    <w:link w:val="696"/>
    <w:uiPriority w:val="29"/>
    <w:qFormat/>
    <w:rPr>
      <w:i/>
    </w:rPr>
  </w:style>
  <w:style w:type="character" w:styleId="911" w:customStyle="1">
    <w:name w:val="Title Char"/>
    <w:link w:val="696"/>
    <w:uiPriority w:val="10"/>
    <w:qFormat/>
    <w:rPr>
      <w:sz w:val="48"/>
      <w:szCs w:val="48"/>
    </w:rPr>
  </w:style>
  <w:style w:type="character" w:styleId="912" w:customStyle="1">
    <w:name w:val="Heading 9 Char"/>
    <w:link w:val="696"/>
    <w:uiPriority w:val="9"/>
    <w:qFormat/>
    <w:rPr>
      <w:rFonts w:ascii="Arial" w:hAnsi="Arial" w:eastAsia="Arial" w:cs="Arial"/>
      <w:i/>
      <w:iCs/>
      <w:sz w:val="21"/>
      <w:szCs w:val="21"/>
    </w:rPr>
  </w:style>
  <w:style w:type="character" w:styleId="913" w:customStyle="1">
    <w:name w:val="Heading 7 Char"/>
    <w:link w:val="696"/>
    <w:uiPriority w:val="9"/>
    <w:qFormat/>
    <w:rPr>
      <w:rFonts w:ascii="Arial" w:hAnsi="Arial" w:eastAsia="Arial" w:cs="Arial"/>
      <w:b/>
      <w:bCs/>
      <w:i/>
      <w:iCs/>
      <w:sz w:val="22"/>
      <w:szCs w:val="22"/>
    </w:rPr>
  </w:style>
  <w:style w:type="paragraph" w:styleId="914" w:customStyle="1">
    <w:name w:val="TOC 标题1"/>
    <w:uiPriority w:val="39"/>
    <w:unhideWhenUsed/>
    <w:qFormat/>
    <w:rPr>
      <w:rFonts w:hint="default" w:ascii="Times New Roman" w:hAnsi="Times New Roman" w:eastAsia="宋体" w:cs="Times New Roman"/>
      <w:lang w:eastAsia="zh-CN"/>
    </w:rPr>
  </w:style>
  <w:style w:type="paragraph" w:styleId="915" w:customStyle="1">
    <w:name w:val="DAS正文"/>
    <w:basedOn w:val="696"/>
    <w:uiPriority w:val="0"/>
    <w:qFormat/>
    <w:pPr>
      <w:ind w:right="181" w:firstLine="480"/>
      <w:spacing w:line="360" w:lineRule="auto"/>
    </w:pPr>
    <w:rPr>
      <w:rFonts w:ascii="Verdana" w:hAnsi="Verdana"/>
      <w:sz w:val="24"/>
    </w:rPr>
  </w:style>
  <w:style w:type="paragraph" w:styleId="916" w:customStyle="1">
    <w:name w:val="UserStyle_0"/>
    <w:basedOn w:val="696"/>
    <w:next w:val="696"/>
    <w:uiPriority w:val="0"/>
    <w:qFormat/>
  </w:style>
  <w:style w:type="paragraph" w:styleId="917" w:customStyle="1">
    <w:name w:val="列出段落"/>
    <w:basedOn w:val="696"/>
    <w:uiPriority w:val="34"/>
    <w:qFormat/>
    <w:pPr>
      <w:contextualSpacing/>
      <w:ind w:left="720"/>
    </w:pPr>
  </w:style>
  <w:style w:type="paragraph" w:styleId="918" w:customStyle="1">
    <w:name w:val="TOC 标题11"/>
    <w:uiPriority w:val="39"/>
    <w:unhideWhenUsed/>
    <w:qFormat/>
    <w:rPr>
      <w:rFonts w:hint="default" w:ascii="Times New Roman" w:hAnsi="Times New Roman" w:eastAsia="宋体" w:cs="Times New Roman"/>
      <w:lang w:eastAsia="zh-CN"/>
    </w:rPr>
  </w:style>
  <w:style w:type="paragraph" w:styleId="919" w:customStyle="1">
    <w:name w:val="普通(网站)1"/>
    <w:basedOn w:val="735"/>
    <w:uiPriority w:val="0"/>
    <w:qFormat/>
    <w:pPr>
      <w:jc w:val="left"/>
      <w:spacing w:before="100" w:beforeAutospacing="1" w:after="100" w:afterAutospacing="1"/>
      <w:widowControl/>
    </w:pPr>
    <w:rPr>
      <w:rFonts w:ascii="宋体" w:hAnsi="宋体"/>
      <w:sz w:val="24"/>
    </w:rPr>
  </w:style>
  <w:style w:type="paragraph" w:styleId="920" w:customStyle="1">
    <w:name w:val="无间隔1"/>
    <w:uiPriority w:val="0"/>
    <w:qFormat/>
    <w:rPr>
      <w:rFonts w:hint="default" w:ascii="Times New Roman" w:hAnsi="Times New Roman" w:eastAsia="宋体" w:cs="Times New Roman"/>
      <w:sz w:val="22"/>
      <w:szCs w:val="22"/>
    </w:rPr>
  </w:style>
  <w:style w:type="paragraph" w:styleId="921" w:customStyle="1">
    <w:name w:val="默认段落字体 Para Char Char Char Char Char Char Char"/>
    <w:basedOn w:val="696"/>
    <w:uiPriority w:val="0"/>
    <w:qFormat/>
    <w:rPr>
      <w:rFonts w:ascii="Tahoma" w:hAnsi="Tahoma"/>
      <w:sz w:val="24"/>
      <w:szCs w:val="20"/>
    </w:rPr>
  </w:style>
  <w:style w:type="paragraph" w:styleId="922" w:customStyle="1">
    <w:name w:val="普通正文"/>
    <w:basedOn w:val="696"/>
    <w:uiPriority w:val="0"/>
    <w:qFormat/>
    <w:pPr>
      <w:ind w:firstLine="480"/>
      <w:jc w:val="left"/>
      <w:spacing w:before="120" w:after="120" w:line="360" w:lineRule="auto"/>
    </w:pPr>
    <w:rPr>
      <w:rFonts w:ascii="Arial" w:hAnsi="Arial"/>
      <w:sz w:val="24"/>
    </w:rPr>
  </w:style>
  <w:style w:type="paragraph" w:styleId="923" w:customStyle="1">
    <w:name w:val="Char"/>
    <w:basedOn w:val="696"/>
    <w:uiPriority w:val="0"/>
    <w:qFormat/>
    <w:pPr>
      <w:tabs>
        <w:tab w:val="left" w:pos="360" w:leader="none"/>
      </w:tabs>
    </w:pPr>
    <w:rPr>
      <w:sz w:val="24"/>
    </w:rPr>
  </w:style>
  <w:style w:type="paragraph" w:styleId="924" w:customStyle="1">
    <w:name w:val="_HT_正文"/>
    <w:basedOn w:val="696"/>
    <w:uiPriority w:val="0"/>
    <w:qFormat/>
    <w:pPr>
      <w:ind w:firstLine="200"/>
      <w:spacing w:line="360" w:lineRule="auto"/>
    </w:pPr>
    <w:rPr>
      <w:sz w:val="24"/>
    </w:rPr>
  </w:style>
  <w:style w:type="paragraph" w:styleId="925" w:customStyle="1">
    <w:name w:val="p0"/>
    <w:basedOn w:val="696"/>
    <w:uiPriority w:val="0"/>
    <w:qFormat/>
    <w:pPr>
      <w:widowControl/>
    </w:pPr>
    <w:rPr>
      <w:szCs w:val="21"/>
    </w:rPr>
  </w:style>
  <w:style w:type="paragraph" w:styleId="926" w:customStyle="1">
    <w:name w:val="无间隔2"/>
    <w:uiPriority w:val="1"/>
    <w:qFormat/>
    <w:rPr>
      <w:rFonts w:hint="default" w:ascii="Times New Roman" w:hAnsi="Times New Roman" w:eastAsia="宋体" w:cs="Times New Roman"/>
      <w:lang w:eastAsia="zh-CN"/>
    </w:rPr>
  </w:style>
  <w:style w:type="paragraph" w:styleId="927" w:customStyle="1">
    <w:name w:val="正文49"/>
    <w:uiPriority w:val="0"/>
    <w:qFormat/>
    <w:pPr>
      <w:jc w:val="both"/>
      <w:widowControl w:val="off"/>
    </w:pPr>
    <w:rPr>
      <w:rFonts w:hint="default" w:ascii="Times New Roman" w:hAnsi="Times New Roman" w:eastAsia="宋体" w:cs="Times New Roman"/>
      <w:sz w:val="21"/>
      <w:szCs w:val="22"/>
      <w:lang w:eastAsia="zh-CN"/>
    </w:rPr>
  </w:style>
  <w:style w:type="paragraph" w:styleId="928" w:customStyle="1">
    <w:name w:val="投标文件正文"/>
    <w:basedOn w:val="696"/>
    <w:uiPriority w:val="0"/>
    <w:qFormat/>
    <w:pPr>
      <w:ind w:firstLine="200"/>
      <w:spacing w:before="40" w:after="40" w:line="400" w:lineRule="exact"/>
    </w:pPr>
    <w:rPr>
      <w:sz w:val="24"/>
    </w:rPr>
  </w:style>
  <w:style w:type="table" w:styleId="929" w:customStyle="1">
    <w:name w:val="List Table 5 Dark - Accent 6"/>
    <w:basedOn w:val="855"/>
    <w:uiPriority w:val="99"/>
    <w:qFormat/>
    <w:tblPr/>
  </w:style>
  <w:style w:type="table" w:styleId="930" w:customStyle="1">
    <w:name w:val="Grid Table 1 Light - Accent 3"/>
    <w:basedOn w:val="855"/>
    <w:uiPriority w:val="99"/>
    <w:qFormat/>
    <w:tblPr/>
  </w:style>
  <w:style w:type="table" w:styleId="931" w:customStyle="1">
    <w:name w:val="Grid Table 1 Light - Accent 2"/>
    <w:basedOn w:val="855"/>
    <w:uiPriority w:val="99"/>
    <w:qFormat/>
    <w:tblPr/>
  </w:style>
  <w:style w:type="table" w:styleId="932" w:customStyle="1">
    <w:name w:val="List Table 3 - Accent 3"/>
    <w:basedOn w:val="855"/>
    <w:uiPriority w:val="99"/>
    <w:qFormat/>
    <w:tblPr/>
  </w:style>
  <w:style w:type="table" w:styleId="933" w:customStyle="1">
    <w:name w:val="Grid Table 2 - Accent 1"/>
    <w:basedOn w:val="855"/>
    <w:uiPriority w:val="99"/>
    <w:qFormat/>
    <w:tblPr/>
  </w:style>
  <w:style w:type="table" w:styleId="934" w:customStyle="1">
    <w:name w:val="Bordered - Accent 4"/>
    <w:basedOn w:val="855"/>
    <w:uiPriority w:val="99"/>
    <w:qFormat/>
    <w:tblPr/>
  </w:style>
  <w:style w:type="table" w:styleId="935" w:customStyle="1">
    <w:name w:val="Grid Table 1 Light - Accent 5"/>
    <w:basedOn w:val="855"/>
    <w:uiPriority w:val="99"/>
    <w:qFormat/>
    <w:tblPr/>
  </w:style>
  <w:style w:type="table" w:styleId="936" w:customStyle="1">
    <w:name w:val="Grid Table 2 - Accent 5"/>
    <w:basedOn w:val="855"/>
    <w:uiPriority w:val="99"/>
    <w:qFormat/>
    <w:tblPr/>
  </w:style>
  <w:style w:type="table" w:styleId="937" w:customStyle="1">
    <w:name w:val="List Table 4 - Accent 2"/>
    <w:basedOn w:val="855"/>
    <w:uiPriority w:val="99"/>
    <w:qFormat/>
    <w:tblPr/>
  </w:style>
  <w:style w:type="table" w:styleId="938" w:customStyle="1">
    <w:name w:val="Grid Table 5 Dark - Accent 2"/>
    <w:basedOn w:val="855"/>
    <w:uiPriority w:val="99"/>
    <w:qFormat/>
    <w:tblPr/>
  </w:style>
  <w:style w:type="table" w:styleId="939" w:customStyle="1">
    <w:name w:val="清单表 1 浅色1"/>
    <w:basedOn w:val="855"/>
    <w:uiPriority w:val="99"/>
    <w:qFormat/>
    <w:tblPr/>
  </w:style>
  <w:style w:type="table" w:styleId="940" w:customStyle="1">
    <w:name w:val="List Table 2 - Accent 1"/>
    <w:basedOn w:val="855"/>
    <w:uiPriority w:val="99"/>
    <w:qFormat/>
    <w:tblPr/>
  </w:style>
  <w:style w:type="table" w:styleId="941" w:customStyle="1">
    <w:name w:val="List Table 6 Colorful - Accent 1"/>
    <w:basedOn w:val="855"/>
    <w:uiPriority w:val="99"/>
    <w:qFormat/>
    <w:tblPr/>
  </w:style>
  <w:style w:type="table" w:styleId="942" w:customStyle="1">
    <w:name w:val="Grid Table 1 Light - Accent 1"/>
    <w:basedOn w:val="855"/>
    <w:uiPriority w:val="99"/>
    <w:qFormat/>
    <w:tblPr/>
  </w:style>
  <w:style w:type="table" w:styleId="943" w:customStyle="1">
    <w:name w:val="Grid Table 3 - Accent 3"/>
    <w:basedOn w:val="855"/>
    <w:uiPriority w:val="99"/>
    <w:qFormat/>
    <w:tblPr/>
  </w:style>
  <w:style w:type="table" w:styleId="944" w:customStyle="1">
    <w:name w:val="Bordered &amp; Lined - Accent 4"/>
    <w:basedOn w:val="855"/>
    <w:uiPriority w:val="99"/>
    <w:qFormat/>
    <w:rPr>
      <w:color w:val="404040"/>
    </w:rPr>
    <w:tblPr/>
  </w:style>
  <w:style w:type="table" w:styleId="945" w:customStyle="1">
    <w:name w:val="List Table 2 - Accent 2"/>
    <w:basedOn w:val="855"/>
    <w:uiPriority w:val="99"/>
    <w:qFormat/>
    <w:tblPr/>
  </w:style>
  <w:style w:type="table" w:styleId="946" w:customStyle="1">
    <w:name w:val="清单表 5 深色1"/>
    <w:basedOn w:val="855"/>
    <w:uiPriority w:val="99"/>
    <w:qFormat/>
    <w:tblPr/>
  </w:style>
  <w:style w:type="table" w:styleId="947" w:customStyle="1">
    <w:name w:val="Lined - Accent 5"/>
    <w:basedOn w:val="855"/>
    <w:uiPriority w:val="99"/>
    <w:qFormat/>
    <w:rPr>
      <w:color w:val="404040"/>
    </w:rPr>
    <w:tblPr/>
  </w:style>
  <w:style w:type="table" w:styleId="948" w:customStyle="1">
    <w:name w:val="Bordered - Accent 6"/>
    <w:basedOn w:val="855"/>
    <w:uiPriority w:val="99"/>
    <w:qFormat/>
    <w:tblPr/>
  </w:style>
  <w:style w:type="table" w:styleId="949" w:customStyle="1">
    <w:name w:val="清单表 6 彩色1"/>
    <w:basedOn w:val="855"/>
    <w:uiPriority w:val="99"/>
    <w:qFormat/>
    <w:tblPr/>
  </w:style>
  <w:style w:type="table" w:styleId="950" w:customStyle="1">
    <w:name w:val="Grid Table 5 Dark- Accent 1"/>
    <w:basedOn w:val="855"/>
    <w:uiPriority w:val="99"/>
    <w:qFormat/>
    <w:tblPr/>
  </w:style>
  <w:style w:type="table" w:styleId="951" w:customStyle="1">
    <w:name w:val="Grid Table 6 Colorful - Accent 6"/>
    <w:basedOn w:val="855"/>
    <w:uiPriority w:val="99"/>
    <w:qFormat/>
    <w:tblPr/>
  </w:style>
  <w:style w:type="table" w:styleId="952" w:customStyle="1">
    <w:name w:val="List Table 3 - Accent 5"/>
    <w:basedOn w:val="855"/>
    <w:uiPriority w:val="99"/>
    <w:qFormat/>
    <w:tblPr/>
  </w:style>
  <w:style w:type="table" w:styleId="953" w:customStyle="1">
    <w:name w:val="Grid Table 4 - Accent 6"/>
    <w:basedOn w:val="855"/>
    <w:uiPriority w:val="59"/>
    <w:qFormat/>
    <w:tblPr/>
  </w:style>
  <w:style w:type="table" w:styleId="954" w:customStyle="1">
    <w:name w:val="Bordered - Accent 3"/>
    <w:basedOn w:val="855"/>
    <w:uiPriority w:val="99"/>
    <w:qFormat/>
    <w:tblPr/>
  </w:style>
  <w:style w:type="table" w:styleId="955" w:customStyle="1">
    <w:name w:val="List Table 4 - Accent 3"/>
    <w:basedOn w:val="855"/>
    <w:uiPriority w:val="99"/>
    <w:qFormat/>
    <w:tblPr/>
  </w:style>
  <w:style w:type="table" w:styleId="956" w:customStyle="1">
    <w:name w:val="网格表 5 深色1"/>
    <w:basedOn w:val="855"/>
    <w:uiPriority w:val="99"/>
    <w:qFormat/>
    <w:tblPr/>
  </w:style>
  <w:style w:type="table" w:styleId="957" w:customStyle="1">
    <w:name w:val="Grid Table 2 - Accent 6"/>
    <w:basedOn w:val="855"/>
    <w:uiPriority w:val="99"/>
    <w:qFormat/>
    <w:tblPr/>
  </w:style>
  <w:style w:type="table" w:styleId="958" w:customStyle="1">
    <w:name w:val="List Table 4 - Accent 4"/>
    <w:basedOn w:val="855"/>
    <w:uiPriority w:val="99"/>
    <w:qFormat/>
    <w:tblPr/>
  </w:style>
  <w:style w:type="table" w:styleId="959" w:customStyle="1">
    <w:name w:val="Lined - Accent 3"/>
    <w:basedOn w:val="855"/>
    <w:uiPriority w:val="99"/>
    <w:qFormat/>
    <w:rPr>
      <w:color w:val="404040"/>
    </w:rPr>
    <w:tblPr/>
  </w:style>
  <w:style w:type="table" w:styleId="960" w:customStyle="1">
    <w:name w:val="Grid Table 2 - Accent 2"/>
    <w:basedOn w:val="855"/>
    <w:uiPriority w:val="99"/>
    <w:qFormat/>
    <w:tblPr/>
  </w:style>
  <w:style w:type="table" w:styleId="961" w:customStyle="1">
    <w:name w:val="Grid Table 7 Colorful - Accent 3"/>
    <w:basedOn w:val="855"/>
    <w:uiPriority w:val="99"/>
    <w:qFormat/>
    <w:tblPr/>
  </w:style>
  <w:style w:type="table" w:styleId="962" w:customStyle="1">
    <w:name w:val="网格表 31"/>
    <w:basedOn w:val="855"/>
    <w:uiPriority w:val="99"/>
    <w:qFormat/>
    <w:tblPr/>
  </w:style>
  <w:style w:type="table" w:styleId="963" w:customStyle="1">
    <w:name w:val="List Table 5 Dark - Accent 2"/>
    <w:basedOn w:val="855"/>
    <w:uiPriority w:val="99"/>
    <w:qFormat/>
    <w:tblPr/>
  </w:style>
  <w:style w:type="table" w:styleId="964" w:customStyle="1">
    <w:name w:val="List Table 1 Light - Accent 5"/>
    <w:basedOn w:val="855"/>
    <w:uiPriority w:val="99"/>
    <w:qFormat/>
    <w:tblPr/>
  </w:style>
  <w:style w:type="table" w:styleId="965" w:customStyle="1">
    <w:name w:val="List Table 1 Light - Accent 2"/>
    <w:basedOn w:val="855"/>
    <w:uiPriority w:val="99"/>
    <w:qFormat/>
    <w:tblPr/>
  </w:style>
  <w:style w:type="table" w:styleId="966" w:customStyle="1">
    <w:name w:val="无格式表格 31"/>
    <w:basedOn w:val="855"/>
    <w:uiPriority w:val="99"/>
    <w:qFormat/>
    <w:tblPr/>
  </w:style>
  <w:style w:type="table" w:styleId="967" w:customStyle="1">
    <w:name w:val="Bordered &amp; Lined - Accent 2"/>
    <w:basedOn w:val="855"/>
    <w:uiPriority w:val="99"/>
    <w:qFormat/>
    <w:rPr>
      <w:color w:val="404040"/>
    </w:rPr>
    <w:tblPr/>
  </w:style>
  <w:style w:type="table" w:styleId="968" w:customStyle="1">
    <w:name w:val="网格表 1 浅色1"/>
    <w:basedOn w:val="855"/>
    <w:uiPriority w:val="99"/>
    <w:qFormat/>
    <w:tblPr/>
  </w:style>
  <w:style w:type="table" w:styleId="969" w:customStyle="1">
    <w:name w:val="网格表 6 彩色1"/>
    <w:basedOn w:val="855"/>
    <w:uiPriority w:val="99"/>
    <w:qFormat/>
    <w:tblPr/>
  </w:style>
  <w:style w:type="table" w:styleId="970" w:customStyle="1">
    <w:name w:val="List Table 1 Light - Accent 3"/>
    <w:basedOn w:val="855"/>
    <w:uiPriority w:val="99"/>
    <w:qFormat/>
    <w:tblPr/>
  </w:style>
  <w:style w:type="table" w:styleId="971" w:customStyle="1">
    <w:name w:val="Lined - Accent 2"/>
    <w:basedOn w:val="855"/>
    <w:uiPriority w:val="99"/>
    <w:qFormat/>
    <w:rPr>
      <w:color w:val="404040"/>
    </w:rPr>
    <w:tblPr/>
  </w:style>
  <w:style w:type="table" w:styleId="972" w:customStyle="1">
    <w:name w:val="List Table 6 Colorful - Accent 4"/>
    <w:basedOn w:val="855"/>
    <w:uiPriority w:val="99"/>
    <w:qFormat/>
    <w:tblPr/>
  </w:style>
  <w:style w:type="table" w:styleId="973" w:customStyle="1">
    <w:name w:val="Grid Table 6 Colorful - Accent 3"/>
    <w:basedOn w:val="855"/>
    <w:uiPriority w:val="99"/>
    <w:qFormat/>
    <w:tblPr/>
  </w:style>
  <w:style w:type="table" w:styleId="974" w:customStyle="1">
    <w:name w:val="List Table 5 Dark - Accent 5"/>
    <w:basedOn w:val="855"/>
    <w:uiPriority w:val="99"/>
    <w:qFormat/>
    <w:tblPr/>
  </w:style>
  <w:style w:type="table" w:styleId="975" w:customStyle="1">
    <w:name w:val="无格式表格 51"/>
    <w:basedOn w:val="855"/>
    <w:uiPriority w:val="99"/>
    <w:qFormat/>
    <w:tblPr/>
  </w:style>
  <w:style w:type="table" w:styleId="976" w:customStyle="1">
    <w:name w:val="List Table 7 Colorful - Accent 3"/>
    <w:basedOn w:val="855"/>
    <w:uiPriority w:val="99"/>
    <w:qFormat/>
    <w:tblPr/>
  </w:style>
  <w:style w:type="table" w:styleId="977" w:customStyle="1">
    <w:name w:val="Grid Table 4 - Accent 2"/>
    <w:basedOn w:val="855"/>
    <w:uiPriority w:val="59"/>
    <w:qFormat/>
    <w:tblPr/>
  </w:style>
  <w:style w:type="table" w:styleId="978" w:customStyle="1">
    <w:name w:val="List Table 3 - Accent 2"/>
    <w:basedOn w:val="855"/>
    <w:uiPriority w:val="99"/>
    <w:qFormat/>
    <w:tblPr/>
  </w:style>
  <w:style w:type="table" w:styleId="979" w:customStyle="1">
    <w:name w:val="网格表 41"/>
    <w:basedOn w:val="855"/>
    <w:uiPriority w:val="59"/>
    <w:qFormat/>
    <w:tblPr/>
  </w:style>
  <w:style w:type="table" w:styleId="980" w:customStyle="1">
    <w:name w:val="Bordered &amp; Lined - Accent 3"/>
    <w:basedOn w:val="855"/>
    <w:uiPriority w:val="99"/>
    <w:qFormat/>
    <w:rPr>
      <w:color w:val="404040"/>
    </w:rPr>
    <w:tblPr/>
  </w:style>
  <w:style w:type="table" w:styleId="981" w:customStyle="1">
    <w:name w:val="List Table 4 - Accent 6"/>
    <w:basedOn w:val="855"/>
    <w:uiPriority w:val="99"/>
    <w:qFormat/>
    <w:tblPr/>
  </w:style>
  <w:style w:type="table" w:styleId="982" w:customStyle="1">
    <w:name w:val="Grid Table 5 Dark - Accent 6"/>
    <w:basedOn w:val="855"/>
    <w:uiPriority w:val="99"/>
    <w:qFormat/>
    <w:tblPr/>
  </w:style>
  <w:style w:type="table" w:styleId="983" w:customStyle="1">
    <w:name w:val="Lined - Accent 6"/>
    <w:basedOn w:val="855"/>
    <w:uiPriority w:val="99"/>
    <w:qFormat/>
    <w:rPr>
      <w:color w:val="404040"/>
    </w:rPr>
    <w:tblPr/>
  </w:style>
  <w:style w:type="table" w:styleId="984" w:customStyle="1">
    <w:name w:val="List Table 6 Colorful - Accent 5"/>
    <w:basedOn w:val="855"/>
    <w:uiPriority w:val="99"/>
    <w:qFormat/>
    <w:tblPr/>
  </w:style>
  <w:style w:type="table" w:styleId="985" w:customStyle="1">
    <w:name w:val="List Table 7 Colorful - Accent 1"/>
    <w:basedOn w:val="855"/>
    <w:uiPriority w:val="99"/>
    <w:qFormat/>
    <w:tblPr/>
  </w:style>
  <w:style w:type="table" w:styleId="986" w:customStyle="1">
    <w:name w:val="Bordered &amp; Lined - Accent 1"/>
    <w:basedOn w:val="855"/>
    <w:uiPriority w:val="99"/>
    <w:qFormat/>
    <w:rPr>
      <w:color w:val="404040"/>
    </w:rPr>
    <w:tblPr/>
  </w:style>
  <w:style w:type="table" w:styleId="987" w:customStyle="1">
    <w:name w:val="List Table 1 Light - Accent 6"/>
    <w:basedOn w:val="855"/>
    <w:uiPriority w:val="99"/>
    <w:qFormat/>
    <w:tblPr/>
  </w:style>
  <w:style w:type="table" w:styleId="988" w:customStyle="1">
    <w:name w:val="Grid Table 6 Colorful - Accent 2"/>
    <w:basedOn w:val="855"/>
    <w:uiPriority w:val="99"/>
    <w:qFormat/>
    <w:tblPr/>
  </w:style>
  <w:style w:type="table" w:styleId="989" w:customStyle="1">
    <w:name w:val="Bordered"/>
    <w:basedOn w:val="855"/>
    <w:uiPriority w:val="99"/>
    <w:qFormat/>
    <w:tblPr/>
  </w:style>
  <w:style w:type="table" w:styleId="990" w:customStyle="1">
    <w:name w:val="网格表 7 彩色1"/>
    <w:basedOn w:val="855"/>
    <w:uiPriority w:val="99"/>
    <w:qFormat/>
    <w:tblPr/>
  </w:style>
  <w:style w:type="table" w:styleId="991" w:customStyle="1">
    <w:name w:val="Grid Table 1 Light - Accent 4"/>
    <w:basedOn w:val="855"/>
    <w:uiPriority w:val="99"/>
    <w:qFormat/>
    <w:tblPr/>
  </w:style>
  <w:style w:type="table" w:styleId="992" w:customStyle="1">
    <w:name w:val="List Table 3 - Accent 1"/>
    <w:basedOn w:val="855"/>
    <w:uiPriority w:val="99"/>
    <w:qFormat/>
    <w:tblPr/>
  </w:style>
  <w:style w:type="table" w:styleId="993" w:customStyle="1">
    <w:name w:val="Grid Table 3 - Accent 6"/>
    <w:basedOn w:val="855"/>
    <w:uiPriority w:val="99"/>
    <w:qFormat/>
    <w:tblPr/>
  </w:style>
  <w:style w:type="table" w:styleId="994" w:customStyle="1">
    <w:name w:val="Grid Table 3 - Accent 1"/>
    <w:basedOn w:val="855"/>
    <w:uiPriority w:val="99"/>
    <w:qFormat/>
    <w:tblPr/>
  </w:style>
  <w:style w:type="table" w:styleId="995" w:customStyle="1">
    <w:name w:val="List Table 4 - Accent 5"/>
    <w:basedOn w:val="855"/>
    <w:uiPriority w:val="99"/>
    <w:qFormat/>
    <w:tblPr/>
  </w:style>
  <w:style w:type="table" w:styleId="996" w:customStyle="1">
    <w:name w:val="Grid Table 7 Colorful - Accent 1"/>
    <w:basedOn w:val="855"/>
    <w:uiPriority w:val="99"/>
    <w:qFormat/>
    <w:tblPr/>
  </w:style>
  <w:style w:type="table" w:styleId="997" w:customStyle="1">
    <w:name w:val="List Table 2 - Accent 6"/>
    <w:basedOn w:val="855"/>
    <w:uiPriority w:val="99"/>
    <w:qFormat/>
    <w:tblPr/>
  </w:style>
  <w:style w:type="table" w:styleId="998" w:customStyle="1">
    <w:name w:val="List Table 6 Colorful - Accent 2"/>
    <w:basedOn w:val="855"/>
    <w:uiPriority w:val="99"/>
    <w:qFormat/>
    <w:tblPr/>
  </w:style>
  <w:style w:type="table" w:styleId="999" w:customStyle="1">
    <w:name w:val="Bordered &amp; Lined - Accent 6"/>
    <w:basedOn w:val="855"/>
    <w:uiPriority w:val="99"/>
    <w:qFormat/>
    <w:rPr>
      <w:color w:val="404040"/>
    </w:rPr>
    <w:tblPr/>
  </w:style>
  <w:style w:type="table" w:styleId="1000" w:customStyle="1">
    <w:name w:val="Bordered - Accent 5"/>
    <w:basedOn w:val="855"/>
    <w:uiPriority w:val="99"/>
    <w:qFormat/>
    <w:tblPr/>
  </w:style>
  <w:style w:type="table" w:styleId="1001" w:customStyle="1">
    <w:name w:val="List Table 2 - Accent 4"/>
    <w:basedOn w:val="855"/>
    <w:uiPriority w:val="99"/>
    <w:qFormat/>
    <w:tblPr/>
  </w:style>
  <w:style w:type="table" w:styleId="1002" w:customStyle="1">
    <w:name w:val="List Table 3 - Accent 6"/>
    <w:basedOn w:val="855"/>
    <w:uiPriority w:val="99"/>
    <w:qFormat/>
    <w:tblPr/>
  </w:style>
  <w:style w:type="table" w:styleId="1003" w:customStyle="1">
    <w:name w:val="List Table 2 - Accent 3"/>
    <w:basedOn w:val="855"/>
    <w:uiPriority w:val="99"/>
    <w:qFormat/>
    <w:tblPr/>
  </w:style>
  <w:style w:type="table" w:styleId="1004" w:customStyle="1">
    <w:name w:val="List Table 5 Dark - Accent 3"/>
    <w:basedOn w:val="855"/>
    <w:uiPriority w:val="99"/>
    <w:qFormat/>
    <w:tblPr/>
  </w:style>
  <w:style w:type="table" w:styleId="1005" w:customStyle="1">
    <w:name w:val="无格式表格 41"/>
    <w:basedOn w:val="855"/>
    <w:uiPriority w:val="99"/>
    <w:qFormat/>
    <w:tblPr/>
  </w:style>
  <w:style w:type="table" w:styleId="1006" w:customStyle="1">
    <w:name w:val="Grid Table 7 Colorful - Accent 2"/>
    <w:basedOn w:val="855"/>
    <w:uiPriority w:val="99"/>
    <w:qFormat/>
    <w:tblPr/>
  </w:style>
  <w:style w:type="table" w:styleId="1007" w:customStyle="1">
    <w:name w:val="Grid Table 3 - Accent 5"/>
    <w:basedOn w:val="855"/>
    <w:uiPriority w:val="99"/>
    <w:qFormat/>
    <w:tblPr/>
  </w:style>
  <w:style w:type="table" w:styleId="1008" w:customStyle="1">
    <w:name w:val="Grid Table 2 - Accent 3"/>
    <w:basedOn w:val="855"/>
    <w:uiPriority w:val="99"/>
    <w:qFormat/>
    <w:tblPr/>
  </w:style>
  <w:style w:type="table" w:styleId="1009" w:customStyle="1">
    <w:name w:val="List Table 2 - Accent 5"/>
    <w:basedOn w:val="855"/>
    <w:uiPriority w:val="99"/>
    <w:qFormat/>
    <w:tblPr/>
  </w:style>
  <w:style w:type="table" w:styleId="1010" w:customStyle="1">
    <w:name w:val="Bordered - Accent 1"/>
    <w:basedOn w:val="855"/>
    <w:uiPriority w:val="99"/>
    <w:qFormat/>
    <w:tblPr/>
  </w:style>
  <w:style w:type="table" w:styleId="1011" w:customStyle="1">
    <w:name w:val="List Table 1 Light - Accent 4"/>
    <w:basedOn w:val="855"/>
    <w:uiPriority w:val="99"/>
    <w:qFormat/>
    <w:tblPr/>
  </w:style>
  <w:style w:type="table" w:styleId="1012" w:customStyle="1">
    <w:name w:val="Grid Table 4 - Accent 5"/>
    <w:basedOn w:val="855"/>
    <w:uiPriority w:val="59"/>
    <w:qFormat/>
    <w:tblPr/>
  </w:style>
  <w:style w:type="table" w:styleId="1013" w:customStyle="1">
    <w:name w:val="无格式表格 21"/>
    <w:basedOn w:val="855"/>
    <w:uiPriority w:val="59"/>
    <w:qFormat/>
    <w:tblPr/>
  </w:style>
  <w:style w:type="table" w:styleId="1014" w:customStyle="1">
    <w:name w:val="Grid Table 5 Dark - Accent 3"/>
    <w:basedOn w:val="855"/>
    <w:uiPriority w:val="99"/>
    <w:qFormat/>
    <w:tblPr/>
  </w:style>
  <w:style w:type="table" w:styleId="1015" w:customStyle="1">
    <w:name w:val="Grid Table 3 - Accent 4"/>
    <w:basedOn w:val="855"/>
    <w:uiPriority w:val="99"/>
    <w:qFormat/>
    <w:tblPr/>
  </w:style>
  <w:style w:type="table" w:styleId="1016" w:customStyle="1">
    <w:name w:val="清单表 21"/>
    <w:basedOn w:val="855"/>
    <w:uiPriority w:val="99"/>
    <w:qFormat/>
    <w:tblPr/>
  </w:style>
  <w:style w:type="table" w:styleId="1017" w:customStyle="1">
    <w:name w:val="Grid Table 7 Colorful - Accent 4"/>
    <w:basedOn w:val="855"/>
    <w:uiPriority w:val="99"/>
    <w:qFormat/>
    <w:tblPr/>
  </w:style>
  <w:style w:type="table" w:styleId="1018" w:customStyle="1">
    <w:name w:val="Grid Table 1 Light - Accent 6"/>
    <w:basedOn w:val="855"/>
    <w:uiPriority w:val="99"/>
    <w:qFormat/>
    <w:tblPr/>
  </w:style>
  <w:style w:type="table" w:styleId="1019" w:customStyle="1">
    <w:name w:val="Bordered &amp; Lined - Accent"/>
    <w:basedOn w:val="855"/>
    <w:uiPriority w:val="99"/>
    <w:qFormat/>
    <w:rPr>
      <w:color w:val="404040"/>
    </w:rPr>
    <w:tblPr/>
  </w:style>
  <w:style w:type="table" w:styleId="1020" w:customStyle="1">
    <w:name w:val="清单表 41"/>
    <w:basedOn w:val="855"/>
    <w:uiPriority w:val="99"/>
    <w:qFormat/>
    <w:tblPr/>
  </w:style>
  <w:style w:type="table" w:styleId="1021" w:customStyle="1">
    <w:name w:val="List Table 7 Colorful - Accent 2"/>
    <w:basedOn w:val="855"/>
    <w:uiPriority w:val="99"/>
    <w:qFormat/>
    <w:tblPr/>
  </w:style>
  <w:style w:type="table" w:styleId="1022" w:customStyle="1">
    <w:name w:val="Grid Table 7 Colorful - Accent 5"/>
    <w:basedOn w:val="855"/>
    <w:uiPriority w:val="99"/>
    <w:qFormat/>
    <w:tblPr/>
  </w:style>
  <w:style w:type="table" w:styleId="1023" w:customStyle="1">
    <w:name w:val="Lined - Accent"/>
    <w:basedOn w:val="855"/>
    <w:uiPriority w:val="99"/>
    <w:qFormat/>
    <w:rPr>
      <w:color w:val="404040"/>
    </w:rPr>
    <w:tblPr/>
  </w:style>
  <w:style w:type="table" w:styleId="1024" w:customStyle="1">
    <w:name w:val="无格式表格 11"/>
    <w:basedOn w:val="855"/>
    <w:uiPriority w:val="59"/>
    <w:qFormat/>
    <w:tblPr/>
  </w:style>
  <w:style w:type="table" w:styleId="1025" w:customStyle="1">
    <w:name w:val="Grid Table 6 Colorful - Accent 5"/>
    <w:basedOn w:val="855"/>
    <w:uiPriority w:val="99"/>
    <w:qFormat/>
    <w:tblPr/>
  </w:style>
  <w:style w:type="table" w:styleId="1026" w:customStyle="1">
    <w:name w:val="List Table 7 Colorful - Accent 4"/>
    <w:basedOn w:val="855"/>
    <w:uiPriority w:val="99"/>
    <w:qFormat/>
    <w:tblPr/>
  </w:style>
  <w:style w:type="table" w:styleId="1027" w:customStyle="1">
    <w:name w:val="List Table 6 Colorful - Accent 3"/>
    <w:basedOn w:val="855"/>
    <w:uiPriority w:val="99"/>
    <w:qFormat/>
    <w:tblPr/>
  </w:style>
  <w:style w:type="table" w:styleId="1028" w:customStyle="1">
    <w:name w:val="List Table 7 Colorful - Accent 6"/>
    <w:basedOn w:val="855"/>
    <w:uiPriority w:val="99"/>
    <w:qFormat/>
    <w:tblPr/>
  </w:style>
  <w:style w:type="table" w:styleId="1029" w:customStyle="1">
    <w:name w:val="清单表 31"/>
    <w:basedOn w:val="855"/>
    <w:uiPriority w:val="99"/>
    <w:qFormat/>
    <w:tblPr/>
  </w:style>
  <w:style w:type="table" w:styleId="1030" w:customStyle="1">
    <w:name w:val="Grid Table 5 Dark - Accent 5"/>
    <w:basedOn w:val="855"/>
    <w:uiPriority w:val="99"/>
    <w:qFormat/>
    <w:tblPr/>
  </w:style>
  <w:style w:type="table" w:styleId="1031" w:customStyle="1">
    <w:name w:val="List Table 5 Dark - Accent 1"/>
    <w:basedOn w:val="855"/>
    <w:uiPriority w:val="99"/>
    <w:qFormat/>
    <w:tblPr/>
  </w:style>
  <w:style w:type="table" w:styleId="1032" w:customStyle="1">
    <w:name w:val="Bordered - Accent 2"/>
    <w:basedOn w:val="855"/>
    <w:uiPriority w:val="99"/>
    <w:qFormat/>
    <w:tblPr/>
  </w:style>
  <w:style w:type="table" w:styleId="1033" w:customStyle="1">
    <w:name w:val="List Table 1 Light - Accent 1"/>
    <w:basedOn w:val="855"/>
    <w:uiPriority w:val="99"/>
    <w:qFormat/>
    <w:tblPr/>
  </w:style>
  <w:style w:type="table" w:styleId="1034" w:customStyle="1">
    <w:name w:val="List Table 3 - Accent 4"/>
    <w:basedOn w:val="855"/>
    <w:uiPriority w:val="99"/>
    <w:qFormat/>
    <w:tblPr/>
  </w:style>
  <w:style w:type="table" w:styleId="1035" w:customStyle="1">
    <w:name w:val="Grid Table 6 Colorful - Accent 4"/>
    <w:basedOn w:val="855"/>
    <w:uiPriority w:val="99"/>
    <w:qFormat/>
    <w:tblPr/>
  </w:style>
  <w:style w:type="table" w:styleId="1036" w:customStyle="1">
    <w:name w:val="Grid Table 4 - Accent 4"/>
    <w:basedOn w:val="855"/>
    <w:uiPriority w:val="59"/>
    <w:qFormat/>
    <w:tblPr/>
  </w:style>
  <w:style w:type="table" w:styleId="1037" w:customStyle="1">
    <w:name w:val="List Table 4 - Accent 1"/>
    <w:basedOn w:val="855"/>
    <w:uiPriority w:val="99"/>
    <w:qFormat/>
    <w:tblPr/>
  </w:style>
  <w:style w:type="table" w:styleId="1038" w:customStyle="1">
    <w:name w:val="Grid Table 7 Colorful - Accent 6"/>
    <w:basedOn w:val="855"/>
    <w:uiPriority w:val="99"/>
    <w:qFormat/>
    <w:tblPr/>
  </w:style>
  <w:style w:type="table" w:styleId="1039" w:customStyle="1">
    <w:name w:val="Grid Table 2 - Accent 4"/>
    <w:basedOn w:val="855"/>
    <w:uiPriority w:val="99"/>
    <w:qFormat/>
    <w:tblPr/>
  </w:style>
  <w:style w:type="table" w:styleId="1040" w:customStyle="1">
    <w:name w:val="Table Grid Light"/>
    <w:basedOn w:val="855"/>
    <w:uiPriority w:val="59"/>
    <w:qFormat/>
    <w:tblPr/>
  </w:style>
  <w:style w:type="table" w:styleId="1041" w:customStyle="1">
    <w:name w:val="Grid Table 4 - Accent 1"/>
    <w:basedOn w:val="855"/>
    <w:uiPriority w:val="59"/>
    <w:qFormat/>
    <w:tblPr/>
  </w:style>
  <w:style w:type="table" w:styleId="1042" w:customStyle="1">
    <w:name w:val="Grid Table 6 Colorful - Accent 1"/>
    <w:basedOn w:val="855"/>
    <w:uiPriority w:val="99"/>
    <w:qFormat/>
    <w:tblPr/>
  </w:style>
  <w:style w:type="table" w:styleId="1043" w:customStyle="1">
    <w:name w:val="List Table 7 Colorful - Accent 5"/>
    <w:basedOn w:val="855"/>
    <w:uiPriority w:val="99"/>
    <w:qFormat/>
    <w:tblPr/>
  </w:style>
  <w:style w:type="table" w:styleId="1044" w:customStyle="1">
    <w:name w:val="List Table 5 Dark - Accent 4"/>
    <w:basedOn w:val="855"/>
    <w:uiPriority w:val="99"/>
    <w:qFormat/>
    <w:tblPr/>
  </w:style>
  <w:style w:type="table" w:styleId="1045" w:customStyle="1">
    <w:name w:val="网格表 21"/>
    <w:basedOn w:val="855"/>
    <w:uiPriority w:val="99"/>
    <w:qFormat/>
    <w:tblPr/>
  </w:style>
  <w:style w:type="table" w:styleId="1046" w:customStyle="1">
    <w:name w:val="Grid Table 4 - Accent 3"/>
    <w:basedOn w:val="855"/>
    <w:uiPriority w:val="59"/>
    <w:qFormat/>
    <w:tblPr/>
  </w:style>
  <w:style w:type="table" w:styleId="1047" w:customStyle="1">
    <w:name w:val="Lined - Accent 1"/>
    <w:basedOn w:val="855"/>
    <w:uiPriority w:val="99"/>
    <w:qFormat/>
    <w:rPr>
      <w:color w:val="404040"/>
    </w:rPr>
    <w:tblPr/>
  </w:style>
  <w:style w:type="table" w:styleId="1048" w:customStyle="1">
    <w:name w:val="Grid Table 3 - Accent 2"/>
    <w:basedOn w:val="855"/>
    <w:uiPriority w:val="99"/>
    <w:qFormat/>
    <w:tblPr/>
  </w:style>
  <w:style w:type="table" w:styleId="1049" w:customStyle="1">
    <w:name w:val="清单表 7 彩色1"/>
    <w:basedOn w:val="855"/>
    <w:uiPriority w:val="99"/>
    <w:qFormat/>
    <w:tblPr/>
  </w:style>
  <w:style w:type="table" w:styleId="1050" w:customStyle="1">
    <w:name w:val="Lined - Accent 4"/>
    <w:basedOn w:val="855"/>
    <w:uiPriority w:val="99"/>
    <w:qFormat/>
    <w:rPr>
      <w:color w:val="404040"/>
    </w:rPr>
    <w:tblPr/>
  </w:style>
  <w:style w:type="table" w:styleId="1051" w:customStyle="1">
    <w:name w:val="Grid Table 5 Dark- Accent 4"/>
    <w:basedOn w:val="855"/>
    <w:uiPriority w:val="99"/>
    <w:qFormat/>
    <w:tblPr/>
  </w:style>
  <w:style w:type="table" w:styleId="1052" w:customStyle="1">
    <w:name w:val="Bordered &amp; Lined - Accent 5"/>
    <w:basedOn w:val="855"/>
    <w:uiPriority w:val="99"/>
    <w:qFormat/>
    <w:rPr>
      <w:color w:val="404040"/>
    </w:rPr>
    <w:tblPr/>
  </w:style>
  <w:style w:type="table" w:styleId="1053" w:customStyle="1">
    <w:name w:val="List Table 6 Colorful - Accent 6"/>
    <w:basedOn w:val="855"/>
    <w:uiPriority w:val="99"/>
    <w:qFormat/>
    <w:tblPr/>
  </w:style>
  <w:style w:type="paragraph" w:styleId="1054" w:customStyle="1">
    <w:name w:val="_Style 2"/>
    <w:basedOn w:val="696"/>
    <w:uiPriority w:val="34"/>
    <w:qFormat/>
    <w:pPr>
      <w:contextualSpacing/>
      <w:ind w:left="720"/>
      <w:jc w:val="left"/>
      <w:widowControl/>
    </w:pPr>
    <w:rPr>
      <w:rFonts w:ascii="Calibri" w:hAnsi="Calibri"/>
      <w:sz w:val="24"/>
      <w:lang w:eastAsia="en-US" w:bidi="en-US"/>
    </w:rPr>
  </w:style>
  <w:style w:type="paragraph" w:styleId="1055" w:customStyle="1">
    <w:name w:val="Table Paragraph"/>
    <w:basedOn w:val="696"/>
    <w:uiPriority w:val="1"/>
    <w:qFormat/>
    <w:rPr>
      <w:rFonts w:ascii="宋体" w:hAnsi="宋体" w:cs="宋体"/>
      <w:lang w:val="zh-CN" w:bidi="zh-CN"/>
    </w:rPr>
  </w:style>
  <w:style w:type="character" w:styleId="1056" w:customStyle="1">
    <w:name w:val="font31"/>
    <w:basedOn w:val="740"/>
    <w:link w:val="696"/>
    <w:uiPriority w:val="0"/>
    <w:qFormat/>
    <w:rPr>
      <w:rFonts w:hint="eastAsia" w:ascii="宋体" w:hAnsi="宋体" w:eastAsia="宋体" w:cs="宋体"/>
      <w:color w:val="000000"/>
      <w:sz w:val="24"/>
      <w:szCs w:val="24"/>
      <w:u w:val="none"/>
    </w:rPr>
  </w:style>
  <w:style w:type="paragraph" w:styleId="1057" w:customStyle="1">
    <w:name w:val="目录 11111"/>
    <w:next w:val="696"/>
    <w:uiPriority w:val="39"/>
    <w:qFormat/>
    <w:pPr>
      <w:jc w:val="both"/>
      <w:widowControl w:val="off"/>
    </w:pPr>
    <w:rPr>
      <w:rFonts w:hint="default" w:ascii="Times New Roman" w:hAnsi="Times New Roman" w:eastAsia="宋体" w:cs="Times New Roman"/>
      <w:sz w:val="21"/>
      <w:szCs w:val="24"/>
      <w:lang w:val="en-US" w:eastAsia="zh-CN" w:bidi="ar-SA"/>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www.caigou2003.com/" TargetMode="External"/><Relationship Id="rId13"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吴亚南</cp:lastModifiedBy>
  <cp:revision>12</cp:revision>
  <dcterms:created xsi:type="dcterms:W3CDTF">2023-11-17T22:31:00Z</dcterms:created>
  <dcterms:modified xsi:type="dcterms:W3CDTF">2026-01-23T04:01:11Z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4F11FAFDB02A42E9ADCE30F0472A8991_13</vt:lpwstr>
  </property>
  <property fmtid="{D5CDD505-2E9C-101B-9397-08002B2CF9AE}" pid="4" name="KSOTemplateDocerSaveRecord">
    <vt:lpwstr>eyJoZGlkIjoiZmIzMGViNmQ0ZjZkYTA5NDY3YWRmMDQyNWYyY2UxZDgiLCJ1c2VySWQiOiI0MTc5ODIyMDUifQ==</vt:lpwstr>
  </property>
</Properties>
</file>